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lang w:val="en-US" w:eastAsia="zh-CN"/>
        </w:rPr>
        <w:t>2020年湘西</w:t>
      </w:r>
      <w:r>
        <w:rPr>
          <w:rFonts w:hint="eastAsia" w:ascii="方正小标宋简体" w:hAnsi="方正小标宋简体" w:eastAsia="方正小标宋简体" w:cs="方正小标宋简体"/>
          <w:b/>
          <w:sz w:val="44"/>
          <w:szCs w:val="44"/>
          <w:lang w:eastAsia="zh-CN"/>
        </w:rPr>
        <w:t>州</w:t>
      </w:r>
      <w:r>
        <w:rPr>
          <w:rFonts w:hint="eastAsia" w:ascii="方正小标宋简体" w:hAnsi="方正小标宋简体" w:eastAsia="方正小标宋简体" w:cs="方正小标宋简体"/>
          <w:b/>
          <w:sz w:val="44"/>
          <w:szCs w:val="44"/>
          <w:lang w:val="en-US" w:eastAsia="zh-CN"/>
        </w:rPr>
        <w:t>应急</w:t>
      </w:r>
      <w:r>
        <w:rPr>
          <w:rFonts w:hint="eastAsia" w:ascii="方正小标宋简体" w:hAnsi="方正小标宋简体" w:eastAsia="方正小标宋简体" w:cs="方正小标宋简体"/>
          <w:b/>
          <w:sz w:val="44"/>
          <w:szCs w:val="44"/>
          <w:lang w:eastAsia="zh-CN"/>
        </w:rPr>
        <w:t>局部门预算公开</w:t>
      </w:r>
    </w:p>
    <w:p>
      <w:pPr>
        <w:jc w:val="center"/>
        <w:rPr>
          <w:rFonts w:hint="eastAsia"/>
          <w:b/>
          <w:sz w:val="36"/>
          <w:szCs w:val="36"/>
        </w:rPr>
      </w:pPr>
      <w:r>
        <w:rPr>
          <w:rFonts w:hint="eastAsia"/>
          <w:b/>
          <w:sz w:val="36"/>
          <w:szCs w:val="36"/>
        </w:rPr>
        <w:t>目录</w:t>
      </w:r>
      <w:bookmarkStart w:id="0" w:name="_GoBack"/>
      <w:bookmarkEnd w:id="0"/>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both"/>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第一部分</w:t>
      </w:r>
      <w:r>
        <w:rPr>
          <w:rFonts w:hint="eastAsia" w:ascii="宋体" w:hAnsi="宋体" w:eastAsia="宋体" w:cs="宋体"/>
          <w:b/>
          <w:bCs/>
          <w:kern w:val="0"/>
          <w:sz w:val="28"/>
          <w:szCs w:val="28"/>
          <w:lang w:val="en-US" w:eastAsia="zh-CN"/>
        </w:rPr>
        <w:t xml:space="preserve">  2020年部门预算说明</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 xml:space="preserve">    一、部门基本概况</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firstLine="548" w:firstLineChars="196"/>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职能职责</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firstLine="548" w:firstLineChars="196"/>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机构设置</w:t>
      </w:r>
    </w:p>
    <w:p>
      <w:pPr>
        <w:keepNext w:val="0"/>
        <w:keepLines w:val="0"/>
        <w:pageBreakBefore w:val="0"/>
        <w:widowControl/>
        <w:kinsoku/>
        <w:wordWrap/>
        <w:overflowPunct/>
        <w:topLinePunct w:val="0"/>
        <w:autoSpaceDE/>
        <w:autoSpaceDN/>
        <w:bidi w:val="0"/>
        <w:adjustRightInd/>
        <w:snapToGrid/>
        <w:spacing w:line="500" w:lineRule="exact"/>
        <w:ind w:firstLine="551" w:firstLineChars="196"/>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二、</w:t>
      </w:r>
      <w:r>
        <w:rPr>
          <w:rFonts w:hint="eastAsia" w:ascii="宋体" w:hAnsi="宋体" w:eastAsia="宋体" w:cs="宋体"/>
          <w:b/>
          <w:bCs/>
          <w:kern w:val="0"/>
          <w:sz w:val="28"/>
          <w:szCs w:val="28"/>
        </w:rPr>
        <w:t>部门预算单位构成</w:t>
      </w:r>
    </w:p>
    <w:p>
      <w:pPr>
        <w:keepNext w:val="0"/>
        <w:keepLines w:val="0"/>
        <w:pageBreakBefore w:val="0"/>
        <w:widowControl/>
        <w:kinsoku/>
        <w:wordWrap/>
        <w:overflowPunct/>
        <w:topLinePunct w:val="0"/>
        <w:autoSpaceDE/>
        <w:autoSpaceDN/>
        <w:bidi w:val="0"/>
        <w:adjustRightInd/>
        <w:snapToGrid/>
        <w:spacing w:line="500" w:lineRule="exact"/>
        <w:ind w:firstLine="551" w:firstLineChars="196"/>
        <w:jc w:val="left"/>
        <w:textAlignment w:val="auto"/>
        <w:rPr>
          <w:rFonts w:hint="eastAsia" w:ascii="宋体" w:hAnsi="宋体" w:eastAsia="宋体" w:cs="宋体"/>
          <w:b/>
          <w:bCs/>
          <w:sz w:val="28"/>
          <w:szCs w:val="28"/>
        </w:rPr>
      </w:pPr>
      <w:r>
        <w:rPr>
          <w:rFonts w:hint="eastAsia" w:ascii="宋体" w:hAnsi="宋体" w:eastAsia="宋体" w:cs="宋体"/>
          <w:b/>
          <w:bCs/>
          <w:kern w:val="0"/>
          <w:sz w:val="28"/>
          <w:szCs w:val="28"/>
        </w:rPr>
        <w:t>三、部门收支总体情况</w:t>
      </w:r>
    </w:p>
    <w:p>
      <w:pPr>
        <w:keepNext w:val="0"/>
        <w:keepLines w:val="0"/>
        <w:pageBreakBefore w:val="0"/>
        <w:widowControl/>
        <w:kinsoku/>
        <w:wordWrap/>
        <w:overflowPunct/>
        <w:topLinePunct w:val="0"/>
        <w:autoSpaceDE/>
        <w:autoSpaceDN/>
        <w:bidi w:val="0"/>
        <w:adjustRightInd/>
        <w:snapToGrid/>
        <w:spacing w:line="500" w:lineRule="exact"/>
        <w:ind w:firstLine="548" w:firstLineChars="196"/>
        <w:jc w:val="left"/>
        <w:textAlignment w:val="auto"/>
        <w:rPr>
          <w:rFonts w:hint="eastAsia" w:ascii="宋体" w:hAnsi="宋体" w:eastAsia="宋体" w:cs="宋体"/>
          <w:color w:val="333333"/>
          <w:kern w:val="0"/>
          <w:sz w:val="28"/>
          <w:szCs w:val="28"/>
          <w:lang w:bidi="ar"/>
        </w:rPr>
      </w:pPr>
      <w:r>
        <w:rPr>
          <w:rFonts w:hint="eastAsia" w:ascii="宋体" w:hAnsi="宋体" w:eastAsia="宋体" w:cs="宋体"/>
          <w:color w:val="333333"/>
          <w:kern w:val="0"/>
          <w:sz w:val="28"/>
          <w:szCs w:val="28"/>
          <w:lang w:val="en-US" w:eastAsia="zh-CN" w:bidi="ar"/>
        </w:rPr>
        <w:t>（一）</w:t>
      </w:r>
      <w:r>
        <w:rPr>
          <w:rFonts w:hint="eastAsia" w:ascii="宋体" w:hAnsi="宋体" w:eastAsia="宋体" w:cs="宋体"/>
          <w:color w:val="333333"/>
          <w:kern w:val="0"/>
          <w:sz w:val="28"/>
          <w:szCs w:val="28"/>
          <w:lang w:bidi="ar"/>
        </w:rPr>
        <w:t>收入预算</w:t>
      </w:r>
    </w:p>
    <w:p>
      <w:pPr>
        <w:keepNext w:val="0"/>
        <w:keepLines w:val="0"/>
        <w:pageBreakBefore w:val="0"/>
        <w:widowControl/>
        <w:kinsoku/>
        <w:wordWrap/>
        <w:overflowPunct/>
        <w:topLinePunct w:val="0"/>
        <w:autoSpaceDE/>
        <w:autoSpaceDN/>
        <w:bidi w:val="0"/>
        <w:adjustRightInd/>
        <w:snapToGrid/>
        <w:spacing w:line="500" w:lineRule="exact"/>
        <w:ind w:firstLine="548" w:firstLineChars="196"/>
        <w:jc w:val="left"/>
        <w:textAlignment w:val="auto"/>
        <w:rPr>
          <w:rFonts w:hint="eastAsia" w:ascii="宋体" w:hAnsi="宋体" w:eastAsia="宋体" w:cs="宋体"/>
          <w:sz w:val="28"/>
          <w:szCs w:val="28"/>
        </w:rPr>
      </w:pPr>
      <w:r>
        <w:rPr>
          <w:rFonts w:hint="eastAsia" w:ascii="宋体" w:hAnsi="宋体" w:eastAsia="宋体" w:cs="宋体"/>
          <w:color w:val="333333"/>
          <w:kern w:val="0"/>
          <w:sz w:val="28"/>
          <w:szCs w:val="28"/>
          <w:lang w:eastAsia="zh-CN" w:bidi="ar"/>
        </w:rPr>
        <w:t>（二）</w:t>
      </w:r>
      <w:r>
        <w:rPr>
          <w:rFonts w:hint="eastAsia" w:ascii="宋体" w:hAnsi="宋体" w:eastAsia="宋体" w:cs="宋体"/>
          <w:color w:val="333333"/>
          <w:kern w:val="0"/>
          <w:sz w:val="28"/>
          <w:szCs w:val="28"/>
          <w:lang w:bidi="ar"/>
        </w:rPr>
        <w:t>支出预算</w:t>
      </w:r>
    </w:p>
    <w:p>
      <w:pPr>
        <w:keepNext w:val="0"/>
        <w:keepLines w:val="0"/>
        <w:pageBreakBefore w:val="0"/>
        <w:widowControl/>
        <w:kinsoku/>
        <w:wordWrap/>
        <w:overflowPunct/>
        <w:topLinePunct w:val="0"/>
        <w:autoSpaceDE/>
        <w:autoSpaceDN/>
        <w:bidi w:val="0"/>
        <w:adjustRightInd/>
        <w:snapToGrid/>
        <w:spacing w:line="500" w:lineRule="exact"/>
        <w:ind w:firstLine="660"/>
        <w:jc w:val="left"/>
        <w:textAlignment w:val="auto"/>
        <w:rPr>
          <w:rFonts w:hint="eastAsia" w:ascii="宋体" w:hAnsi="宋体" w:eastAsia="宋体" w:cs="宋体"/>
          <w:b/>
          <w:bCs/>
          <w:sz w:val="28"/>
          <w:szCs w:val="28"/>
        </w:rPr>
      </w:pPr>
      <w:r>
        <w:rPr>
          <w:rFonts w:hint="eastAsia" w:ascii="宋体" w:hAnsi="宋体" w:eastAsia="宋体" w:cs="宋体"/>
          <w:b/>
          <w:bCs/>
          <w:color w:val="333333"/>
          <w:kern w:val="0"/>
          <w:sz w:val="28"/>
          <w:szCs w:val="28"/>
          <w:lang w:val="en-US" w:eastAsia="zh-CN" w:bidi="ar"/>
        </w:rPr>
        <w:t>四</w:t>
      </w:r>
      <w:r>
        <w:rPr>
          <w:rFonts w:hint="eastAsia" w:ascii="宋体" w:hAnsi="宋体" w:eastAsia="宋体" w:cs="宋体"/>
          <w:b/>
          <w:bCs/>
          <w:color w:val="333333"/>
          <w:kern w:val="0"/>
          <w:sz w:val="28"/>
          <w:szCs w:val="28"/>
          <w:lang w:bidi="ar"/>
        </w:rPr>
        <w:t>、一般公共预算拨款支出预算</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333333"/>
          <w:kern w:val="0"/>
          <w:sz w:val="28"/>
          <w:szCs w:val="28"/>
          <w:lang w:bidi="ar"/>
        </w:rPr>
        <w:t>（一）基本支出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333333"/>
          <w:kern w:val="0"/>
          <w:sz w:val="28"/>
          <w:szCs w:val="28"/>
          <w:lang w:bidi="ar"/>
        </w:rPr>
      </w:pPr>
      <w:r>
        <w:rPr>
          <w:rFonts w:hint="eastAsia" w:ascii="宋体" w:hAnsi="宋体" w:eastAsia="宋体" w:cs="宋体"/>
          <w:color w:val="333333"/>
          <w:kern w:val="0"/>
          <w:sz w:val="28"/>
          <w:szCs w:val="28"/>
          <w:lang w:bidi="ar"/>
        </w:rPr>
        <w:t>（二）项目支出</w:t>
      </w:r>
    </w:p>
    <w:p>
      <w:pPr>
        <w:keepNext w:val="0"/>
        <w:keepLines w:val="0"/>
        <w:pageBreakBefore w:val="0"/>
        <w:widowControl/>
        <w:kinsoku/>
        <w:wordWrap/>
        <w:overflowPunct/>
        <w:topLinePunct w:val="0"/>
        <w:autoSpaceDE/>
        <w:autoSpaceDN/>
        <w:bidi w:val="0"/>
        <w:adjustRightInd/>
        <w:snapToGrid/>
        <w:spacing w:line="500" w:lineRule="exact"/>
        <w:ind w:firstLine="660"/>
        <w:jc w:val="left"/>
        <w:textAlignment w:val="auto"/>
        <w:rPr>
          <w:rFonts w:hint="eastAsia" w:ascii="宋体" w:hAnsi="宋体" w:eastAsia="宋体" w:cs="宋体"/>
          <w:color w:val="333333"/>
          <w:kern w:val="0"/>
          <w:sz w:val="28"/>
          <w:szCs w:val="28"/>
          <w:lang w:bidi="ar"/>
        </w:rPr>
      </w:pPr>
      <w:r>
        <w:rPr>
          <w:rFonts w:eastAsia="黑体"/>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500" w:lineRule="exact"/>
        <w:ind w:firstLine="660"/>
        <w:jc w:val="left"/>
        <w:textAlignment w:val="auto"/>
        <w:rPr>
          <w:rFonts w:hint="eastAsia" w:ascii="宋体" w:hAnsi="宋体" w:eastAsia="宋体" w:cs="宋体"/>
          <w:b/>
          <w:bCs/>
          <w:sz w:val="28"/>
          <w:szCs w:val="28"/>
        </w:rPr>
      </w:pPr>
      <w:r>
        <w:rPr>
          <w:rFonts w:hint="eastAsia" w:ascii="宋体" w:hAnsi="宋体" w:eastAsia="宋体" w:cs="宋体"/>
          <w:b/>
          <w:bCs/>
          <w:color w:val="333333"/>
          <w:kern w:val="0"/>
          <w:sz w:val="28"/>
          <w:szCs w:val="28"/>
          <w:lang w:val="en-US" w:eastAsia="zh-CN" w:bidi="ar"/>
        </w:rPr>
        <w:t>六</w:t>
      </w:r>
      <w:r>
        <w:rPr>
          <w:rFonts w:hint="eastAsia" w:ascii="宋体" w:hAnsi="宋体" w:eastAsia="宋体" w:cs="宋体"/>
          <w:b/>
          <w:bCs/>
          <w:color w:val="333333"/>
          <w:kern w:val="0"/>
          <w:sz w:val="28"/>
          <w:szCs w:val="28"/>
          <w:lang w:bidi="ar"/>
        </w:rPr>
        <w:t>、其他重要事项的情况说明</w:t>
      </w:r>
    </w:p>
    <w:p>
      <w:pPr>
        <w:keepNext w:val="0"/>
        <w:keepLines w:val="0"/>
        <w:pageBreakBefore w:val="0"/>
        <w:widowControl/>
        <w:kinsoku/>
        <w:wordWrap/>
        <w:overflowPunct/>
        <w:topLinePunct w:val="0"/>
        <w:autoSpaceDE/>
        <w:autoSpaceDN/>
        <w:bidi w:val="0"/>
        <w:adjustRightInd/>
        <w:snapToGrid/>
        <w:spacing w:line="500" w:lineRule="exact"/>
        <w:ind w:firstLine="660"/>
        <w:jc w:val="left"/>
        <w:textAlignment w:val="auto"/>
        <w:rPr>
          <w:rFonts w:hint="eastAsia" w:ascii="宋体" w:hAnsi="宋体" w:eastAsia="宋体" w:cs="宋体"/>
          <w:color w:val="333333"/>
          <w:kern w:val="0"/>
          <w:sz w:val="28"/>
          <w:szCs w:val="28"/>
          <w:lang w:bidi="ar"/>
        </w:rPr>
      </w:pPr>
      <w:r>
        <w:rPr>
          <w:rFonts w:hint="eastAsia" w:ascii="宋体" w:hAnsi="宋体" w:eastAsia="宋体" w:cs="宋体"/>
          <w:color w:val="333333"/>
          <w:kern w:val="0"/>
          <w:sz w:val="28"/>
          <w:szCs w:val="28"/>
          <w:lang w:eastAsia="zh-CN" w:bidi="ar"/>
        </w:rPr>
        <w:t>（</w:t>
      </w:r>
      <w:r>
        <w:rPr>
          <w:rFonts w:hint="eastAsia" w:ascii="宋体" w:hAnsi="宋体" w:eastAsia="宋体" w:cs="宋体"/>
          <w:color w:val="333333"/>
          <w:kern w:val="0"/>
          <w:sz w:val="28"/>
          <w:szCs w:val="28"/>
          <w:lang w:val="en-US" w:eastAsia="zh-CN" w:bidi="ar"/>
        </w:rPr>
        <w:t>一）</w:t>
      </w:r>
      <w:r>
        <w:rPr>
          <w:rFonts w:hint="eastAsia" w:ascii="宋体" w:hAnsi="宋体" w:eastAsia="宋体" w:cs="宋体"/>
          <w:color w:val="333333"/>
          <w:kern w:val="0"/>
          <w:sz w:val="28"/>
          <w:szCs w:val="28"/>
          <w:lang w:bidi="ar"/>
        </w:rPr>
        <w:t>机关运行经费</w:t>
      </w:r>
    </w:p>
    <w:p>
      <w:pPr>
        <w:keepNext w:val="0"/>
        <w:keepLines w:val="0"/>
        <w:pageBreakBefore w:val="0"/>
        <w:widowControl/>
        <w:kinsoku/>
        <w:wordWrap/>
        <w:overflowPunct/>
        <w:topLinePunct w:val="0"/>
        <w:autoSpaceDE/>
        <w:autoSpaceDN/>
        <w:bidi w:val="0"/>
        <w:adjustRightInd/>
        <w:snapToGrid/>
        <w:spacing w:line="500" w:lineRule="exact"/>
        <w:ind w:firstLine="660"/>
        <w:jc w:val="left"/>
        <w:textAlignment w:val="auto"/>
        <w:rPr>
          <w:rFonts w:hint="eastAsia" w:ascii="宋体" w:hAnsi="宋体" w:eastAsia="宋体" w:cs="宋体"/>
          <w:color w:val="333333"/>
          <w:kern w:val="0"/>
          <w:sz w:val="28"/>
          <w:szCs w:val="28"/>
          <w:lang w:bidi="ar"/>
        </w:rPr>
      </w:pPr>
      <w:r>
        <w:rPr>
          <w:rFonts w:hint="eastAsia" w:ascii="宋体" w:hAnsi="宋体" w:eastAsia="宋体" w:cs="宋体"/>
          <w:color w:val="333333"/>
          <w:kern w:val="0"/>
          <w:sz w:val="28"/>
          <w:szCs w:val="28"/>
          <w:lang w:eastAsia="zh-CN" w:bidi="ar"/>
        </w:rPr>
        <w:t>（</w:t>
      </w:r>
      <w:r>
        <w:rPr>
          <w:rFonts w:hint="eastAsia" w:ascii="宋体" w:hAnsi="宋体" w:eastAsia="宋体" w:cs="宋体"/>
          <w:color w:val="333333"/>
          <w:kern w:val="0"/>
          <w:sz w:val="28"/>
          <w:szCs w:val="28"/>
          <w:lang w:val="en-US" w:eastAsia="zh-CN" w:bidi="ar"/>
        </w:rPr>
        <w:t>二）</w:t>
      </w:r>
      <w:r>
        <w:rPr>
          <w:rFonts w:hint="eastAsia" w:ascii="宋体" w:hAnsi="宋体" w:eastAsia="宋体" w:cs="宋体"/>
          <w:color w:val="333333"/>
          <w:kern w:val="0"/>
          <w:sz w:val="28"/>
          <w:szCs w:val="28"/>
          <w:lang w:bidi="ar"/>
        </w:rPr>
        <w:t>“三公”经费预算</w:t>
      </w:r>
    </w:p>
    <w:p>
      <w:pPr>
        <w:keepNext w:val="0"/>
        <w:keepLines w:val="0"/>
        <w:pageBreakBefore w:val="0"/>
        <w:widowControl/>
        <w:kinsoku/>
        <w:wordWrap/>
        <w:overflowPunct/>
        <w:topLinePunct w:val="0"/>
        <w:autoSpaceDE/>
        <w:autoSpaceDN/>
        <w:bidi w:val="0"/>
        <w:adjustRightInd/>
        <w:snapToGrid/>
        <w:spacing w:line="500" w:lineRule="exact"/>
        <w:ind w:firstLine="660"/>
        <w:jc w:val="left"/>
        <w:textAlignment w:val="auto"/>
        <w:rPr>
          <w:rFonts w:hint="default"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eastAsia="zh-CN" w:bidi="ar"/>
        </w:rPr>
        <w:t>（</w:t>
      </w:r>
      <w:r>
        <w:rPr>
          <w:rFonts w:hint="eastAsia" w:ascii="宋体" w:hAnsi="宋体" w:eastAsia="宋体" w:cs="宋体"/>
          <w:color w:val="333333"/>
          <w:kern w:val="0"/>
          <w:sz w:val="28"/>
          <w:szCs w:val="28"/>
          <w:lang w:val="en-US" w:eastAsia="zh-CN" w:bidi="ar"/>
        </w:rPr>
        <w:t>三）</w:t>
      </w:r>
      <w:r>
        <w:rPr>
          <w:rFonts w:hint="eastAsia" w:ascii="宋体" w:hAnsi="宋体" w:eastAsia="宋体" w:cs="宋体"/>
          <w:color w:val="333333"/>
          <w:kern w:val="0"/>
          <w:sz w:val="28"/>
          <w:szCs w:val="28"/>
          <w:lang w:bidi="ar"/>
        </w:rPr>
        <w:t>一般性支出情况</w:t>
      </w:r>
    </w:p>
    <w:p>
      <w:pPr>
        <w:keepNext w:val="0"/>
        <w:keepLines w:val="0"/>
        <w:pageBreakBefore w:val="0"/>
        <w:widowControl/>
        <w:kinsoku/>
        <w:wordWrap/>
        <w:overflowPunct/>
        <w:topLinePunct w:val="0"/>
        <w:autoSpaceDE/>
        <w:autoSpaceDN/>
        <w:bidi w:val="0"/>
        <w:adjustRightInd/>
        <w:snapToGrid/>
        <w:spacing w:line="500" w:lineRule="exact"/>
        <w:ind w:firstLine="660"/>
        <w:jc w:val="left"/>
        <w:textAlignment w:val="auto"/>
        <w:rPr>
          <w:rFonts w:hint="eastAsia" w:ascii="宋体" w:hAnsi="宋体" w:eastAsia="宋体" w:cs="宋体"/>
          <w:color w:val="333333"/>
          <w:kern w:val="0"/>
          <w:sz w:val="28"/>
          <w:szCs w:val="28"/>
          <w:lang w:bidi="ar"/>
        </w:rPr>
      </w:pPr>
      <w:r>
        <w:rPr>
          <w:rFonts w:hint="eastAsia" w:ascii="宋体" w:hAnsi="宋体" w:eastAsia="宋体" w:cs="宋体"/>
          <w:color w:val="333333"/>
          <w:kern w:val="0"/>
          <w:sz w:val="28"/>
          <w:szCs w:val="28"/>
          <w:lang w:val="en-US" w:eastAsia="zh-CN" w:bidi="ar"/>
        </w:rPr>
        <w:t>（四）</w:t>
      </w:r>
      <w:r>
        <w:rPr>
          <w:rFonts w:hint="eastAsia" w:ascii="宋体" w:hAnsi="宋体" w:eastAsia="宋体" w:cs="宋体"/>
          <w:color w:val="333333"/>
          <w:kern w:val="0"/>
          <w:sz w:val="28"/>
          <w:szCs w:val="28"/>
          <w:lang w:bidi="ar"/>
        </w:rPr>
        <w:t>政府采购情况</w:t>
      </w:r>
    </w:p>
    <w:p>
      <w:pPr>
        <w:keepNext w:val="0"/>
        <w:keepLines w:val="0"/>
        <w:pageBreakBefore w:val="0"/>
        <w:widowControl/>
        <w:kinsoku/>
        <w:wordWrap/>
        <w:overflowPunct/>
        <w:topLinePunct w:val="0"/>
        <w:autoSpaceDE/>
        <w:autoSpaceDN/>
        <w:bidi w:val="0"/>
        <w:adjustRightInd/>
        <w:snapToGrid/>
        <w:spacing w:before="76" w:after="76" w:line="500" w:lineRule="exact"/>
        <w:ind w:firstLine="700" w:firstLineChars="250"/>
        <w:jc w:val="left"/>
        <w:textAlignment w:val="auto"/>
        <w:rPr>
          <w:rFonts w:hint="eastAsia" w:ascii="宋体" w:hAnsi="宋体" w:eastAsia="宋体" w:cs="宋体"/>
          <w:color w:val="333333"/>
          <w:kern w:val="0"/>
          <w:sz w:val="28"/>
          <w:szCs w:val="28"/>
          <w:lang w:bidi="ar"/>
        </w:rPr>
      </w:pPr>
      <w:r>
        <w:rPr>
          <w:rFonts w:hint="eastAsia" w:ascii="宋体" w:hAnsi="宋体" w:eastAsia="宋体" w:cs="宋体"/>
          <w:color w:val="333333"/>
          <w:kern w:val="0"/>
          <w:sz w:val="28"/>
          <w:szCs w:val="28"/>
          <w:lang w:eastAsia="zh-CN" w:bidi="ar"/>
        </w:rPr>
        <w:t>（</w:t>
      </w:r>
      <w:r>
        <w:rPr>
          <w:rFonts w:hint="eastAsia" w:ascii="宋体" w:hAnsi="宋体" w:eastAsia="宋体" w:cs="宋体"/>
          <w:color w:val="333333"/>
          <w:kern w:val="0"/>
          <w:sz w:val="28"/>
          <w:szCs w:val="28"/>
          <w:lang w:val="en-US" w:eastAsia="zh-CN" w:bidi="ar"/>
        </w:rPr>
        <w:t>五）</w:t>
      </w:r>
      <w:r>
        <w:rPr>
          <w:rFonts w:hint="eastAsia" w:ascii="宋体" w:hAnsi="宋体" w:eastAsia="宋体" w:cs="宋体"/>
          <w:color w:val="333333"/>
          <w:kern w:val="0"/>
          <w:sz w:val="28"/>
          <w:szCs w:val="28"/>
          <w:lang w:bidi="ar"/>
        </w:rPr>
        <w:t>国有资产占有使用及新增情况</w:t>
      </w:r>
    </w:p>
    <w:p>
      <w:pPr>
        <w:keepNext w:val="0"/>
        <w:keepLines w:val="0"/>
        <w:pageBreakBefore w:val="0"/>
        <w:widowControl/>
        <w:kinsoku/>
        <w:wordWrap/>
        <w:overflowPunct/>
        <w:topLinePunct w:val="0"/>
        <w:autoSpaceDE/>
        <w:autoSpaceDN/>
        <w:bidi w:val="0"/>
        <w:adjustRightInd/>
        <w:snapToGrid/>
        <w:spacing w:before="76" w:after="76" w:line="500" w:lineRule="exact"/>
        <w:ind w:firstLine="840" w:firstLineChars="300"/>
        <w:jc w:val="left"/>
        <w:textAlignment w:val="auto"/>
        <w:rPr>
          <w:rFonts w:hint="eastAsia" w:ascii="宋体" w:hAnsi="宋体" w:eastAsia="宋体" w:cs="宋体"/>
          <w:color w:val="333333"/>
          <w:kern w:val="0"/>
          <w:sz w:val="28"/>
          <w:szCs w:val="28"/>
          <w:lang w:bidi="ar"/>
        </w:rPr>
      </w:pPr>
      <w:r>
        <w:rPr>
          <w:rFonts w:hint="eastAsia" w:ascii="宋体" w:hAnsi="宋体" w:eastAsia="宋体" w:cs="宋体"/>
          <w:color w:val="333333"/>
          <w:kern w:val="0"/>
          <w:sz w:val="28"/>
          <w:szCs w:val="28"/>
          <w:lang w:eastAsia="zh-CN" w:bidi="ar"/>
        </w:rPr>
        <w:t>（</w:t>
      </w:r>
      <w:r>
        <w:rPr>
          <w:rFonts w:hint="eastAsia" w:ascii="宋体" w:hAnsi="宋体" w:eastAsia="宋体" w:cs="宋体"/>
          <w:color w:val="333333"/>
          <w:kern w:val="0"/>
          <w:sz w:val="28"/>
          <w:szCs w:val="28"/>
          <w:lang w:val="en-US" w:eastAsia="zh-CN" w:bidi="ar"/>
        </w:rPr>
        <w:t>六）</w:t>
      </w:r>
      <w:r>
        <w:rPr>
          <w:rFonts w:hint="eastAsia" w:ascii="宋体" w:hAnsi="宋体" w:eastAsia="宋体" w:cs="宋体"/>
          <w:color w:val="333333"/>
          <w:kern w:val="0"/>
          <w:sz w:val="28"/>
          <w:szCs w:val="28"/>
          <w:lang w:bidi="ar"/>
        </w:rPr>
        <w:t>绩效目标设置情况。</w:t>
      </w:r>
    </w:p>
    <w:p>
      <w:pPr>
        <w:keepNext w:val="0"/>
        <w:keepLines w:val="0"/>
        <w:pageBreakBefore w:val="0"/>
        <w:widowControl/>
        <w:kinsoku/>
        <w:wordWrap/>
        <w:overflowPunct/>
        <w:topLinePunct w:val="0"/>
        <w:autoSpaceDE/>
        <w:autoSpaceDN/>
        <w:bidi w:val="0"/>
        <w:adjustRightInd/>
        <w:snapToGrid/>
        <w:spacing w:line="500" w:lineRule="exact"/>
        <w:ind w:firstLine="660"/>
        <w:textAlignment w:val="auto"/>
        <w:rPr>
          <w:rFonts w:hint="eastAsia" w:ascii="宋体" w:hAnsi="宋体" w:eastAsia="宋体" w:cs="宋体"/>
          <w:b/>
          <w:bCs/>
          <w:sz w:val="28"/>
          <w:szCs w:val="28"/>
        </w:rPr>
      </w:pPr>
      <w:r>
        <w:rPr>
          <w:rFonts w:hint="eastAsia" w:ascii="宋体" w:hAnsi="宋体" w:eastAsia="宋体" w:cs="宋体"/>
          <w:sz w:val="28"/>
          <w:szCs w:val="28"/>
          <w:lang w:val="en-US" w:eastAsia="zh-CN"/>
        </w:rPr>
        <w:t>七</w:t>
      </w:r>
      <w:r>
        <w:rPr>
          <w:rFonts w:hint="eastAsia" w:ascii="宋体" w:hAnsi="宋体" w:eastAsia="宋体" w:cs="宋体"/>
          <w:sz w:val="28"/>
          <w:szCs w:val="28"/>
        </w:rPr>
        <w:t>、</w:t>
      </w:r>
      <w:r>
        <w:rPr>
          <w:rFonts w:hint="eastAsia" w:ascii="宋体" w:hAnsi="宋体" w:eastAsia="宋体" w:cs="宋体"/>
          <w:b/>
          <w:bCs/>
          <w:sz w:val="28"/>
          <w:szCs w:val="28"/>
        </w:rPr>
        <w:t>名词解释</w:t>
      </w:r>
    </w:p>
    <w:p>
      <w:pPr>
        <w:keepNext w:val="0"/>
        <w:keepLines w:val="0"/>
        <w:pageBreakBefore w:val="0"/>
        <w:kinsoku/>
        <w:wordWrap/>
        <w:overflowPunct/>
        <w:topLinePunct w:val="0"/>
        <w:autoSpaceDE/>
        <w:autoSpaceDN/>
        <w:bidi w:val="0"/>
        <w:adjustRightInd/>
        <w:snapToGrid/>
        <w:spacing w:line="500" w:lineRule="exact"/>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1、机关运行经费：</w:t>
      </w:r>
    </w:p>
    <w:p>
      <w:pPr>
        <w:keepNext w:val="0"/>
        <w:keepLines w:val="0"/>
        <w:pageBreakBefore w:val="0"/>
        <w:kinsoku/>
        <w:wordWrap/>
        <w:overflowPunct/>
        <w:topLinePunct w:val="0"/>
        <w:autoSpaceDE/>
        <w:autoSpaceDN/>
        <w:bidi w:val="0"/>
        <w:adjustRightInd/>
        <w:snapToGrid/>
        <w:spacing w:line="500" w:lineRule="exact"/>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rPr>
        <w:t>2、“三公”经费：</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kern w:val="0"/>
          <w:sz w:val="28"/>
          <w:szCs w:val="28"/>
        </w:rPr>
        <w:t>第二部分</w:t>
      </w:r>
      <w:r>
        <w:rPr>
          <w:rFonts w:hint="eastAsia" w:ascii="宋体" w:hAnsi="宋体" w:eastAsia="宋体" w:cs="宋体"/>
          <w:b/>
          <w:bCs/>
          <w:kern w:val="0"/>
          <w:sz w:val="28"/>
          <w:szCs w:val="28"/>
          <w:lang w:val="en-US" w:eastAsia="zh-CN"/>
        </w:rPr>
        <w:t xml:space="preserve">  2020</w:t>
      </w:r>
      <w:r>
        <w:rPr>
          <w:rFonts w:hint="eastAsia" w:ascii="宋体" w:hAnsi="宋体" w:eastAsia="宋体" w:cs="宋体"/>
          <w:b/>
          <w:bCs/>
          <w:kern w:val="0"/>
          <w:sz w:val="28"/>
          <w:szCs w:val="28"/>
        </w:rPr>
        <w:t>年部门预算需公开表格</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1、部门收支总体情况表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2、部门收入总体情况表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3、部门支出总体情况表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4、部门支出总表（分类）</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5、基本支出预算明细表-工资福利支出</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6、基本支出预算明细表-一般商品和服务支出</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7、基本支出预算明细表-对个人和家庭的补助</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8、财政拨款收支总表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9、一般公共预算支出情况表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10、一般公共预算基本支出情况表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11、一般公共预算基本支出预算明细表-工资福利支出</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12、一般公共预算基本支出预算明细表-一般商品和服务支出</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13、一般公共预算基本支出预算明细表-对个人和家庭的补助</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14、政府性基金预算支出情况表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15、财政专户管理的非税拨款预算支出情况表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16、一般公共预算经费拨款支出情况表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17、专项资金预算汇总表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18、一般公共预算“三公”经费预算表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19、项目支出绩效目标表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rPr>
      </w:pPr>
      <w:r>
        <w:rPr>
          <w:rFonts w:hint="eastAsia" w:ascii="宋体" w:hAnsi="宋体" w:eastAsia="宋体" w:cs="宋体"/>
          <w:sz w:val="28"/>
          <w:szCs w:val="28"/>
        </w:rPr>
        <w:t>20、整体支出绩效目标表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21、2020年州直行政事业单位新增资产汇总表</w:t>
      </w:r>
    </w:p>
    <w:p>
      <w:pPr>
        <w:keepNext w:val="0"/>
        <w:keepLines w:val="0"/>
        <w:pageBreakBefore w:val="0"/>
        <w:widowControl/>
        <w:kinsoku/>
        <w:wordWrap/>
        <w:overflowPunct/>
        <w:topLinePunct w:val="0"/>
        <w:autoSpaceDE/>
        <w:autoSpaceDN/>
        <w:bidi w:val="0"/>
        <w:adjustRightInd/>
        <w:snapToGrid/>
        <w:spacing w:line="500" w:lineRule="exact"/>
        <w:ind w:firstLine="63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注：以上部门预算报表中，空表表示本部门无相关收支情况。</w:t>
      </w:r>
    </w:p>
    <w:p>
      <w:pPr>
        <w:widowControl/>
        <w:spacing w:line="600" w:lineRule="exact"/>
        <w:ind w:firstLine="630"/>
        <w:jc w:val="left"/>
        <w:rPr>
          <w:rFonts w:hint="default" w:ascii="宋体" w:hAnsi="宋体" w:eastAsia="宋体" w:cs="宋体"/>
          <w:sz w:val="28"/>
          <w:szCs w:val="28"/>
          <w:lang w:val="en-US" w:eastAsia="zh-CN"/>
        </w:rPr>
      </w:pPr>
    </w:p>
    <w:p>
      <w:pPr>
        <w:widowControl/>
        <w:spacing w:line="600" w:lineRule="exact"/>
        <w:ind w:firstLine="630"/>
        <w:jc w:val="left"/>
        <w:rPr>
          <w:rFonts w:hint="default" w:ascii="宋体" w:hAnsi="宋体" w:eastAsia="宋体" w:cs="宋体"/>
          <w:sz w:val="28"/>
          <w:szCs w:val="28"/>
          <w:lang w:val="en-US" w:eastAsia="zh-CN"/>
        </w:rPr>
      </w:pPr>
    </w:p>
    <w:p>
      <w:pPr>
        <w:widowControl/>
        <w:spacing w:line="600" w:lineRule="exact"/>
        <w:ind w:firstLine="630"/>
        <w:jc w:val="left"/>
        <w:rPr>
          <w:rFonts w:hint="default" w:ascii="宋体" w:hAnsi="宋体" w:eastAsia="宋体" w:cs="宋体"/>
          <w:sz w:val="28"/>
          <w:szCs w:val="28"/>
          <w:lang w:val="en-US" w:eastAsia="zh-CN"/>
        </w:rPr>
      </w:pPr>
    </w:p>
    <w:p>
      <w:pPr>
        <w:widowControl/>
        <w:spacing w:line="600" w:lineRule="exact"/>
        <w:ind w:firstLine="630"/>
        <w:jc w:val="left"/>
        <w:rPr>
          <w:rFonts w:hint="default" w:ascii="宋体" w:hAnsi="宋体" w:eastAsia="宋体" w:cs="宋体"/>
          <w:sz w:val="28"/>
          <w:szCs w:val="28"/>
          <w:lang w:val="en-US" w:eastAsia="zh-CN"/>
        </w:rPr>
      </w:pPr>
    </w:p>
    <w:p>
      <w:pPr>
        <w:widowControl/>
        <w:spacing w:line="600" w:lineRule="exact"/>
        <w:ind w:firstLine="630"/>
        <w:jc w:val="left"/>
        <w:rPr>
          <w:rFonts w:hint="default" w:ascii="宋体" w:hAnsi="宋体" w:eastAsia="宋体" w:cs="宋体"/>
          <w:sz w:val="28"/>
          <w:szCs w:val="28"/>
          <w:lang w:val="en-US" w:eastAsia="zh-CN"/>
        </w:rPr>
      </w:pPr>
    </w:p>
    <w:p>
      <w:pPr>
        <w:widowControl/>
        <w:numPr>
          <w:ilvl w:val="0"/>
          <w:numId w:val="2"/>
        </w:numPr>
        <w:spacing w:line="600" w:lineRule="exact"/>
        <w:jc w:val="center"/>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lang w:val="en-US" w:eastAsia="zh-CN"/>
        </w:rPr>
        <w:t xml:space="preserve"> 2020年部门预算说明</w:t>
      </w:r>
    </w:p>
    <w:p>
      <w:pPr>
        <w:widowControl/>
        <w:numPr>
          <w:ilvl w:val="0"/>
          <w:numId w:val="0"/>
        </w:numPr>
        <w:spacing w:line="600" w:lineRule="exact"/>
        <w:jc w:val="both"/>
        <w:rPr>
          <w:rFonts w:hint="eastAsia" w:ascii="宋体" w:hAnsi="宋体" w:eastAsia="宋体" w:cs="宋体"/>
          <w:b/>
          <w:bCs/>
          <w:kern w:val="0"/>
          <w:sz w:val="36"/>
          <w:szCs w:val="36"/>
          <w:lang w:val="en-US" w:eastAsia="zh-CN"/>
        </w:rPr>
      </w:pPr>
    </w:p>
    <w:p>
      <w:pPr>
        <w:widowControl/>
        <w:numPr>
          <w:ilvl w:val="0"/>
          <w:numId w:val="3"/>
        </w:numPr>
        <w:spacing w:line="600" w:lineRule="exact"/>
        <w:ind w:left="562" w:leftChars="0" w:firstLine="0" w:firstLineChars="0"/>
        <w:jc w:val="both"/>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部门基本概况</w:t>
      </w:r>
    </w:p>
    <w:p>
      <w:pPr>
        <w:widowControl/>
        <w:numPr>
          <w:ilvl w:val="0"/>
          <w:numId w:val="0"/>
        </w:numPr>
        <w:spacing w:line="600" w:lineRule="exact"/>
        <w:ind w:firstLine="600" w:firstLineChars="200"/>
        <w:jc w:val="left"/>
        <w:rPr>
          <w:rFonts w:hint="default" w:ascii="仿宋" w:hAnsi="仿宋" w:eastAsia="仿宋" w:cs="宋体"/>
          <w:kern w:val="2"/>
          <w:sz w:val="30"/>
          <w:szCs w:val="30"/>
          <w:lang w:val="en-US" w:eastAsia="zh-CN" w:bidi="ar"/>
        </w:rPr>
      </w:pPr>
      <w:r>
        <w:rPr>
          <w:rFonts w:hint="eastAsia" w:ascii="仿宋" w:hAnsi="仿宋" w:eastAsia="仿宋" w:cs="宋体"/>
          <w:kern w:val="2"/>
          <w:sz w:val="30"/>
          <w:szCs w:val="30"/>
          <w:lang w:val="en-US" w:eastAsia="zh-CN" w:bidi="ar"/>
        </w:rPr>
        <w:t>（一）职能职责</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负责应急管理工作，指导全州各地区各部门应对安全生产类、自然灾害类等突发事件和综合防灾减灾救灾工作。负责安全生产综合监督管理和工矿商贸行业（含煤矿）安全生产监督管理工作。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贯彻实施相关法律法规、部门规章、规程和标准，组织编制全州应急体系建设、安全生产和综合防灾减灾规划，组织起草相关地方性法规、规章草案，组织拟订相关政策、规程和标准并监督实施。</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指导应急预案体系建设，建立完善事故灾难和自然灾害分级应对制度，组织编制湘西自治州总体应急预案和安全生产类、自然灾害类专项预案，综合协调应急预案衔接工作，组织开展预案演练，推动应急避难设施建设。</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牵头推进全州统一的应急管理信息系统建设，负责信息传输渠道的规划和布局，建立监测预警和灾情报告制度，健全自然灾害信息资源获取和共享机制，依法统一发布灾情。</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组织指导协调安全生产类、自然灾害类等突发事件应急救援，承担州应对较大灾害指挥部工作，综合研判突发事件发展态势并提出应对建议，协助州委、州政府指定的负责同志组织较大及以上灾害应急处置工作。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统一协调指挥各类应急专业队伍，建立应急协调联动机制，推进指挥平台对接，负责做好解放军和武警部队参与应急救援相关衔接工作。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统筹全州应急救援力量建设，负责消防、森林和草原火灾扑救、抗洪抢险、地震和地质灾害救援、生产安全事故救援等专业应急救援力量建设，依权限做好驻州综合性应急救援队伍建设的相关工作，指导地方及社会应急救援力量建设。</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负责全州消防管理有关工作，指导地方消防监督、火灾预防、火灾扑救等工作。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指导协调全州森林和草原火灾、水旱灾害、地震和地质灾害等防治工作，负责自然灾害综合监测预警工作，指导开展自然灾害综合风险评估工作。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组织协调灾害救助工作，组织指导灾情核查、损失评估、救灾捐赠工作，按权限管理、分配中央、省下达和州级救灾款物并监督使用。</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11、</w:t>
      </w:r>
      <w:r>
        <w:rPr>
          <w:rFonts w:hint="eastAsia" w:ascii="仿宋_GB2312" w:eastAsia="仿宋_GB2312" w:cs="仿宋_GB2312"/>
          <w:sz w:val="32"/>
          <w:szCs w:val="32"/>
        </w:rPr>
        <w:t>依法行使安全生产综合监督管理职权，指导协调、监督检查州政府有关部门和各县市区人民政府（管委会）安全生产工作，</w:t>
      </w:r>
      <w:r>
        <w:rPr>
          <w:rFonts w:hint="eastAsia" w:ascii="仿宋_GB2312" w:hAnsi="仿宋_GB2312" w:eastAsia="仿宋_GB2312" w:cs="仿宋_GB2312"/>
          <w:sz w:val="32"/>
          <w:szCs w:val="32"/>
        </w:rPr>
        <w:t>组织开展安</w:t>
      </w:r>
      <w:r>
        <w:rPr>
          <w:rFonts w:hint="eastAsia" w:ascii="仿宋_GB2312" w:eastAsia="仿宋_GB2312" w:cs="仿宋_GB2312"/>
          <w:sz w:val="32"/>
          <w:szCs w:val="32"/>
        </w:rPr>
        <w:t>全生产巡查、考核工作。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12、</w:t>
      </w:r>
      <w:r>
        <w:rPr>
          <w:rFonts w:hint="eastAsia" w:ascii="仿宋_GB2312" w:eastAsia="仿宋_GB2312" w:cs="仿宋_GB2312"/>
          <w:sz w:val="32"/>
          <w:szCs w:val="32"/>
        </w:rPr>
        <w:t>按照分级、属地原则，依法监督检查工矿商贸生产经营单位贯彻执行安全生产法律法规情况及其安全生产条件和有关设备（特种设备除外）、材料、劳动防护用品的安全生产管理工作。负责监督管理工矿商贸行业州属企业安全生产工作。依法组织并指导监督实施安全生产准入制度。负责危险化学品安全监督管理综合工作和烟花爆竹安全生产监督管理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13、</w:t>
      </w:r>
      <w:r>
        <w:rPr>
          <w:rFonts w:hint="eastAsia" w:ascii="仿宋_GB2312" w:eastAsia="仿宋_GB2312" w:cs="仿宋_GB2312"/>
          <w:sz w:val="32"/>
          <w:szCs w:val="32"/>
        </w:rPr>
        <w:t>负责全州煤矿安全生产地方监管和煤矿安全基础管理监督指导工作。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14、</w:t>
      </w:r>
      <w:r>
        <w:rPr>
          <w:rFonts w:hint="eastAsia" w:ascii="仿宋_GB2312" w:eastAsia="仿宋_GB2312" w:cs="仿宋_GB2312"/>
          <w:sz w:val="32"/>
          <w:szCs w:val="32"/>
        </w:rPr>
        <w:t>依法组织指导生产安全事故调查处理，监督事故查处和责任追究落实情况。组织开展自然灾害类突发事件的调查评估工作。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开展应急管理对外交流与合作，组织参与安全生产类、自然灾害类等突发事件的对外救援工作。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16、</w:t>
      </w:r>
      <w:r>
        <w:rPr>
          <w:rFonts w:hint="eastAsia" w:ascii="仿宋_GB2312" w:eastAsia="仿宋_GB2312" w:cs="仿宋_GB2312"/>
          <w:sz w:val="32"/>
          <w:szCs w:val="32"/>
        </w:rPr>
        <w:t>制定全州应急物资储备和应急救援装备规划并组织实施，会同州粮食和物资储备局等部门建立健全应急物资信息平台和调拨制度，在救灾时统一调度。</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17、</w:t>
      </w:r>
      <w:r>
        <w:rPr>
          <w:rFonts w:hint="eastAsia" w:ascii="仿宋_GB2312" w:eastAsia="仿宋_GB2312" w:cs="仿宋_GB2312"/>
          <w:sz w:val="32"/>
          <w:szCs w:val="32"/>
        </w:rPr>
        <w:t>负责应急管理、安全生产宣传教育和培训工作，组织指导应急管理、安全生产的科学技术研究、推广应用和信息化建设工作。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18、</w:t>
      </w:r>
      <w:r>
        <w:rPr>
          <w:rFonts w:hint="eastAsia" w:ascii="仿宋_GB2312" w:eastAsia="仿宋_GB2312" w:cs="仿宋_GB2312"/>
          <w:sz w:val="32"/>
          <w:szCs w:val="32"/>
        </w:rPr>
        <w:t>承担州防汛抗旱指挥部日常工作，协调州防汛抗旱指挥部成员单位的相关工作，组织执行国家防汛抗旱总指挥部、省防汛抗旱指挥部、相关流域防汛抗旱指挥机构和州防汛抗旱指挥部的指示、命令。</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19、</w:t>
      </w:r>
      <w:r>
        <w:rPr>
          <w:rFonts w:hint="eastAsia" w:ascii="仿宋_GB2312" w:eastAsia="仿宋_GB2312" w:cs="仿宋_GB2312"/>
          <w:sz w:val="32"/>
          <w:szCs w:val="32"/>
        </w:rPr>
        <w:t>完成州委、州政府交办的其他任务。</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职能转变。州应急局应加强、优化、统筹全州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州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lang w:val="en-US" w:eastAsia="zh-CN"/>
        </w:rPr>
        <w:t>21、</w:t>
      </w:r>
      <w:r>
        <w:rPr>
          <w:rFonts w:hint="eastAsia" w:ascii="仿宋_GB2312" w:hAnsi="仿宋_GB2312" w:eastAsia="仿宋_GB2312" w:cs="仿宋_GB2312"/>
          <w:sz w:val="32"/>
          <w:szCs w:val="32"/>
        </w:rPr>
        <w:t>有关职责分工</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1．与州自然资源和规划局、州水利局、州林业局等部门在自然灾害防救方面的职责分工。（1）州应急局负责组织编制全州总体应急预案和安全生产类、自然灾害类专项预案，综合协调应急预案衔接工作，组织开展预案演练。按照分级负责的原则，指导自然灾害类应急救援；组织协调较大灾害应急救援工作，并按权限作出决定；承担州应对较大灾害指挥部工作，协助州委、州政府指定的负责同志组织较大及以上灾害应急处置工作。组织编制综合防灾减灾规划，指导协调相关部门森林和草原火灾、水旱灾害、地震和地质灾害等防治工作；会同州自然资源和规划局、州水利局、州气象局、州林业局等有关部门建立统一的应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2）州自然资源和规划局负责落实综合防灾减灾规划相关要求，组织编制地质灾害防治规划和防护标准并指导实施；组织指导协调和监督地质灾害调查评价及隐患的普查</w:t>
      </w:r>
      <w:r>
        <w:rPr>
          <w:rFonts w:hint="eastAsia" w:ascii="仿宋_GB2312" w:hAnsi="仿宋_GB2312" w:eastAsia="仿宋_GB2312" w:cs="仿宋_GB2312"/>
          <w:sz w:val="32"/>
          <w:szCs w:val="32"/>
        </w:rPr>
        <w:t>、详查、排查；指导开</w:t>
      </w:r>
      <w:r>
        <w:rPr>
          <w:rFonts w:hint="eastAsia" w:ascii="仿宋_GB2312" w:eastAsia="仿宋_GB2312" w:cs="仿宋_GB2312"/>
          <w:sz w:val="32"/>
          <w:szCs w:val="32"/>
        </w:rPr>
        <w:t>展群测群防、专业监测和预报预警等工作，指导开展地质灾害工程治理工作；承担地质灾害应急救援的技术支撑工作。（3）州水利局负责落实综合防灾减灾规划相关要求，组织编制洪水干旱灾害防治规划和防护标准并指导实施；承担水情旱情监测预警工作；组织编制重要江河湖泊和重要水工程的防御洪水抗御旱灾调度和应急水量调度方案，按程序报批并组织实施；承担防御洪水应急抢险的技术支撑工作；承担台风防御期间重要水工程调度工作。（4）州林业局负责落实综合防灾减灾规划相关要求，组织编制森林和草原火灾防治规划和防护标准并指导实施；指导开展防火巡护、火源管理、防火设施建设等工作；组织指导国有林场林区开展防火宣传教育、监测预警、督促检</w:t>
      </w:r>
      <w:r>
        <w:rPr>
          <w:rFonts w:hint="eastAsia" w:ascii="宋体" w:hAnsi="宋体" w:cs="宋体"/>
          <w:sz w:val="32"/>
          <w:szCs w:val="32"/>
        </w:rPr>
        <w:t>査</w:t>
      </w:r>
      <w:r>
        <w:rPr>
          <w:rFonts w:hint="eastAsia" w:ascii="仿宋_GB2312" w:hAnsi="仿宋_GB2312" w:eastAsia="仿宋_GB2312" w:cs="仿宋_GB2312"/>
          <w:sz w:val="32"/>
          <w:szCs w:val="32"/>
        </w:rPr>
        <w:t>等工作。</w:t>
      </w:r>
      <w:r>
        <w:rPr>
          <w:rFonts w:hint="eastAsia" w:ascii="仿宋_GB2312" w:eastAsia="仿宋_GB2312" w:cs="仿宋_GB2312"/>
          <w:sz w:val="32"/>
          <w:szCs w:val="32"/>
        </w:rPr>
        <w:t>（5）必要时，州自然资源和规划局、州水利局、州林业局等部门可以提请州应急局，以州应急指挥机构名义部署相关防治工作。</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与州粮食和物资储备局在救灾物资储备方面的职责分工。（1）州应急局负责提出州级救灾物资的储备需求，负责按权限提出中央、省下达和州级救灾物资的动用决策，组织编制州级救灾物资储备规划、品种目录和标准，会同州粮食和物资储备局等部门确定年度购置计划，根据需要下达动用指令。（2）州粮食和物资储备局根据州级救灾物资储备规划、品种目录和标准、年度购置计划，负责中央、省下达和州级救灾物资的收储、轮换和日常管理，根据州应急局的动用指令按程序组织调出。</w:t>
      </w:r>
    </w:p>
    <w:p>
      <w:pPr>
        <w:widowControl/>
        <w:numPr>
          <w:ilvl w:val="0"/>
          <w:numId w:val="0"/>
        </w:numPr>
        <w:spacing w:line="600" w:lineRule="exact"/>
        <w:ind w:firstLine="560" w:firstLineChars="200"/>
        <w:jc w:val="left"/>
        <w:rPr>
          <w:rFonts w:hint="eastAsia" w:ascii="仿宋_GB2312" w:eastAsia="仿宋_GB2312" w:cs="仿宋_GB2312"/>
          <w:sz w:val="32"/>
          <w:szCs w:val="32"/>
          <w:lang w:val="zh-CN" w:eastAsia="zh-CN"/>
        </w:rPr>
      </w:pPr>
      <w:r>
        <w:rPr>
          <w:rFonts w:hint="eastAsia" w:ascii="宋体" w:hAnsi="宋体" w:eastAsia="宋体" w:cs="宋体"/>
          <w:sz w:val="28"/>
          <w:szCs w:val="28"/>
          <w:lang w:val="en-US" w:eastAsia="zh-CN"/>
        </w:rPr>
        <w:t>（二）机构设置</w:t>
      </w:r>
    </w:p>
    <w:p>
      <w:pPr>
        <w:pStyle w:val="3"/>
        <w:widowControl/>
        <w:spacing w:beforeAutospacing="0" w:afterAutospacing="0" w:line="600" w:lineRule="atLeast"/>
        <w:ind w:firstLine="640"/>
        <w:jc w:val="both"/>
        <w:rPr>
          <w:rFonts w:hint="default" w:eastAsia="仿宋"/>
          <w:kern w:val="0"/>
          <w:sz w:val="32"/>
          <w:szCs w:val="32"/>
          <w:lang w:val="en-US" w:eastAsia="zh-CN"/>
        </w:rPr>
      </w:pPr>
      <w:r>
        <w:rPr>
          <w:rFonts w:hint="eastAsia" w:ascii="仿宋" w:hAnsi="仿宋" w:eastAsia="仿宋" w:cs="宋体"/>
          <w:kern w:val="2"/>
          <w:sz w:val="30"/>
          <w:szCs w:val="30"/>
          <w:lang w:val="zh-CN" w:bidi="ar"/>
        </w:rPr>
        <w:t>湘西自治州</w:t>
      </w:r>
      <w:r>
        <w:rPr>
          <w:rFonts w:hint="eastAsia" w:ascii="仿宋" w:hAnsi="仿宋" w:eastAsia="仿宋" w:cs="宋体"/>
          <w:kern w:val="2"/>
          <w:sz w:val="30"/>
          <w:szCs w:val="30"/>
          <w:lang w:val="en-US" w:eastAsia="zh-CN" w:bidi="ar"/>
        </w:rPr>
        <w:t>应急局</w:t>
      </w:r>
      <w:r>
        <w:rPr>
          <w:rFonts w:hint="eastAsia" w:ascii="仿宋" w:hAnsi="仿宋" w:eastAsia="仿宋" w:cs="宋体"/>
          <w:kern w:val="2"/>
          <w:sz w:val="30"/>
          <w:szCs w:val="30"/>
          <w:lang w:val="zh-CN" w:bidi="ar"/>
        </w:rPr>
        <w:t>为正处级全额拨款行政单位，内设</w:t>
      </w:r>
      <w:r>
        <w:rPr>
          <w:rFonts w:hint="eastAsia" w:ascii="仿宋_GB2312" w:eastAsia="仿宋_GB2312" w:cs="仿宋_GB2312"/>
          <w:sz w:val="32"/>
          <w:szCs w:val="32"/>
        </w:rPr>
        <w:t>办公室（</w:t>
      </w:r>
      <w:r>
        <w:rPr>
          <w:rFonts w:hint="eastAsia" w:ascii="仿宋_GB2312" w:eastAsia="仿宋_GB2312" w:cs="仿宋_GB2312"/>
          <w:sz w:val="32"/>
          <w:szCs w:val="32"/>
          <w:lang w:bidi="ar"/>
        </w:rPr>
        <w:t>科技和信息化科</w:t>
      </w:r>
      <w:r>
        <w:rPr>
          <w:rFonts w:hint="eastAsia" w:ascii="仿宋_GB2312" w:eastAsia="仿宋_GB2312" w:cs="仿宋_GB2312"/>
          <w:sz w:val="32"/>
          <w:szCs w:val="32"/>
        </w:rPr>
        <w:t>）</w:t>
      </w:r>
      <w:r>
        <w:rPr>
          <w:rFonts w:hint="eastAsia" w:ascii="仿宋_GB2312" w:eastAsia="仿宋_GB2312" w:cs="仿宋_GB2312"/>
          <w:sz w:val="32"/>
          <w:szCs w:val="32"/>
          <w:lang w:eastAsia="zh-CN"/>
        </w:rPr>
        <w:t>、</w:t>
      </w:r>
      <w:r>
        <w:rPr>
          <w:rFonts w:hint="eastAsia" w:ascii="仿宋_GB2312" w:eastAsia="仿宋_GB2312" w:cs="仿宋_GB2312"/>
          <w:sz w:val="32"/>
          <w:szCs w:val="32"/>
        </w:rPr>
        <w:t>应急指挥中心</w:t>
      </w:r>
      <w:r>
        <w:rPr>
          <w:rFonts w:hint="eastAsia" w:ascii="仿宋_GB2312" w:eastAsia="仿宋_GB2312" w:cs="仿宋_GB2312"/>
          <w:sz w:val="32"/>
          <w:szCs w:val="32"/>
          <w:lang w:eastAsia="zh-CN"/>
        </w:rPr>
        <w:t>、</w:t>
      </w:r>
      <w:r>
        <w:rPr>
          <w:rFonts w:hint="eastAsia" w:ascii="仿宋_GB2312" w:eastAsia="仿宋_GB2312" w:cs="仿宋_GB2312"/>
          <w:sz w:val="32"/>
          <w:szCs w:val="32"/>
        </w:rPr>
        <w:t>人事科</w:t>
      </w:r>
      <w:r>
        <w:rPr>
          <w:rFonts w:hint="eastAsia" w:ascii="仿宋_GB2312" w:eastAsia="仿宋_GB2312" w:cs="仿宋_GB2312"/>
          <w:sz w:val="32"/>
          <w:szCs w:val="32"/>
          <w:lang w:eastAsia="zh-CN"/>
        </w:rPr>
        <w:t>、</w:t>
      </w:r>
      <w:r>
        <w:rPr>
          <w:rFonts w:hint="eastAsia" w:ascii="仿宋_GB2312" w:eastAsia="仿宋_GB2312" w:cs="仿宋_GB2312"/>
          <w:sz w:val="32"/>
          <w:szCs w:val="32"/>
        </w:rPr>
        <w:t>教育训练科（新闻宣传科）</w:t>
      </w:r>
      <w:r>
        <w:rPr>
          <w:rFonts w:hint="eastAsia" w:ascii="仿宋_GB2312" w:eastAsia="仿宋_GB2312" w:cs="仿宋_GB2312"/>
          <w:sz w:val="32"/>
          <w:szCs w:val="32"/>
          <w:lang w:eastAsia="zh-CN"/>
        </w:rPr>
        <w:t>、</w:t>
      </w:r>
      <w:r>
        <w:rPr>
          <w:rFonts w:hint="eastAsia" w:ascii="仿宋_GB2312" w:eastAsia="仿宋_GB2312" w:cs="仿宋_GB2312"/>
          <w:sz w:val="32"/>
          <w:szCs w:val="32"/>
        </w:rPr>
        <w:t>风险监测和综合减灾科（地震和地质灾害救援科）</w:t>
      </w:r>
      <w:r>
        <w:rPr>
          <w:rFonts w:hint="eastAsia" w:ascii="仿宋_GB2312" w:eastAsia="仿宋_GB2312" w:cs="仿宋_GB2312"/>
          <w:sz w:val="32"/>
          <w:szCs w:val="32"/>
          <w:lang w:eastAsia="zh-CN"/>
        </w:rPr>
        <w:t>、</w:t>
      </w:r>
      <w:r>
        <w:rPr>
          <w:rFonts w:hint="eastAsia" w:ascii="仿宋_GB2312" w:eastAsia="仿宋_GB2312" w:cs="仿宋_GB2312"/>
          <w:sz w:val="32"/>
          <w:szCs w:val="32"/>
        </w:rPr>
        <w:t>救援协调和预案管理科</w:t>
      </w:r>
      <w:r>
        <w:rPr>
          <w:rFonts w:hint="eastAsia" w:ascii="仿宋_GB2312" w:eastAsia="仿宋_GB2312" w:cs="仿宋_GB2312"/>
          <w:sz w:val="32"/>
          <w:szCs w:val="32"/>
          <w:lang w:eastAsia="zh-CN"/>
        </w:rPr>
        <w:t>、</w:t>
      </w:r>
      <w:r>
        <w:rPr>
          <w:rFonts w:hint="eastAsia" w:ascii="仿宋_GB2312" w:eastAsia="仿宋_GB2312" w:cs="仿宋_GB2312"/>
          <w:sz w:val="32"/>
          <w:szCs w:val="32"/>
        </w:rPr>
        <w:t>火灾防治管理科</w:t>
      </w:r>
      <w:r>
        <w:rPr>
          <w:rFonts w:hint="eastAsia" w:ascii="仿宋_GB2312" w:eastAsia="仿宋_GB2312" w:cs="仿宋_GB2312"/>
          <w:sz w:val="32"/>
          <w:szCs w:val="32"/>
          <w:lang w:eastAsia="zh-CN"/>
        </w:rPr>
        <w:t>、</w:t>
      </w:r>
      <w:r>
        <w:rPr>
          <w:rFonts w:hint="eastAsia" w:ascii="仿宋_GB2312" w:eastAsia="仿宋_GB2312" w:cs="仿宋_GB2312"/>
          <w:sz w:val="32"/>
          <w:szCs w:val="32"/>
        </w:rPr>
        <w:t>防汛抗旱科</w:t>
      </w:r>
      <w:r>
        <w:rPr>
          <w:rFonts w:hint="eastAsia" w:ascii="仿宋_GB2312" w:eastAsia="仿宋_GB2312" w:cs="仿宋_GB2312"/>
          <w:sz w:val="32"/>
          <w:szCs w:val="32"/>
          <w:lang w:eastAsia="zh-CN"/>
        </w:rPr>
        <w:t>、</w:t>
      </w:r>
      <w:r>
        <w:rPr>
          <w:rFonts w:hint="eastAsia" w:ascii="仿宋_GB2312" w:eastAsia="仿宋_GB2312" w:cs="仿宋_GB2312"/>
          <w:sz w:val="32"/>
          <w:szCs w:val="32"/>
        </w:rPr>
        <w:t>危险化学品安全监督管理科（烟花爆竹安全监督管理科）</w:t>
      </w:r>
      <w:r>
        <w:rPr>
          <w:rFonts w:hint="eastAsia" w:ascii="仿宋_GB2312" w:eastAsia="仿宋_GB2312" w:cs="仿宋_GB2312"/>
          <w:sz w:val="32"/>
          <w:szCs w:val="32"/>
          <w:lang w:eastAsia="zh-CN"/>
        </w:rPr>
        <w:t>、</w:t>
      </w:r>
      <w:r>
        <w:rPr>
          <w:rFonts w:hint="eastAsia" w:ascii="仿宋_GB2312" w:eastAsia="仿宋_GB2312" w:cs="仿宋_GB2312"/>
          <w:sz w:val="32"/>
          <w:szCs w:val="32"/>
        </w:rPr>
        <w:t>矿山安全监督管理科</w:t>
      </w:r>
      <w:r>
        <w:rPr>
          <w:rFonts w:hint="eastAsia" w:ascii="仿宋_GB2312" w:eastAsia="仿宋_GB2312" w:cs="仿宋_GB2312"/>
          <w:sz w:val="32"/>
          <w:szCs w:val="32"/>
          <w:lang w:eastAsia="zh-CN"/>
        </w:rPr>
        <w:t>、</w:t>
      </w:r>
      <w:r>
        <w:rPr>
          <w:rFonts w:hint="eastAsia" w:ascii="仿宋_GB2312" w:eastAsia="仿宋_GB2312" w:cs="仿宋_GB2312"/>
          <w:sz w:val="32"/>
          <w:szCs w:val="32"/>
        </w:rPr>
        <w:t>工贸行业安全监督管理科</w:t>
      </w:r>
      <w:r>
        <w:rPr>
          <w:rFonts w:hint="eastAsia" w:ascii="仿宋_GB2312" w:eastAsia="仿宋_GB2312" w:cs="仿宋_GB2312"/>
          <w:sz w:val="32"/>
          <w:szCs w:val="32"/>
          <w:lang w:eastAsia="zh-CN"/>
        </w:rPr>
        <w:t>、</w:t>
      </w:r>
      <w:r>
        <w:rPr>
          <w:rFonts w:hint="eastAsia" w:ascii="仿宋_GB2312" w:eastAsia="仿宋_GB2312" w:cs="仿宋_GB2312"/>
          <w:sz w:val="32"/>
          <w:szCs w:val="32"/>
        </w:rPr>
        <w:t>安全生产综合协调科（调查评估和统计科）</w:t>
      </w:r>
      <w:r>
        <w:rPr>
          <w:rFonts w:hint="eastAsia" w:ascii="仿宋_GB2312" w:eastAsia="仿宋_GB2312" w:cs="仿宋_GB2312"/>
          <w:sz w:val="32"/>
          <w:szCs w:val="32"/>
          <w:lang w:eastAsia="zh-CN"/>
        </w:rPr>
        <w:t>、</w:t>
      </w:r>
      <w:r>
        <w:rPr>
          <w:rFonts w:hint="eastAsia" w:ascii="仿宋_GB2312" w:eastAsia="仿宋_GB2312" w:cs="仿宋_GB2312"/>
          <w:sz w:val="32"/>
          <w:szCs w:val="32"/>
        </w:rPr>
        <w:t>救灾和物资保障科</w:t>
      </w:r>
      <w:r>
        <w:rPr>
          <w:rFonts w:hint="eastAsia" w:ascii="仿宋_GB2312" w:eastAsia="仿宋_GB2312" w:cs="仿宋_GB2312"/>
          <w:sz w:val="32"/>
          <w:szCs w:val="32"/>
          <w:lang w:eastAsia="zh-CN"/>
        </w:rPr>
        <w:t>、</w:t>
      </w:r>
      <w:r>
        <w:rPr>
          <w:rFonts w:hint="eastAsia" w:ascii="仿宋_GB2312" w:eastAsia="仿宋_GB2312" w:cs="仿宋_GB2312"/>
          <w:sz w:val="32"/>
          <w:szCs w:val="32"/>
        </w:rPr>
        <w:t>政策法规科</w:t>
      </w:r>
      <w:r>
        <w:rPr>
          <w:rFonts w:hint="eastAsia" w:ascii="仿宋_GB2312" w:eastAsia="仿宋_GB2312" w:cs="仿宋_GB2312"/>
          <w:sz w:val="32"/>
          <w:szCs w:val="32"/>
          <w:lang w:eastAsia="zh-CN"/>
        </w:rPr>
        <w:t>、</w:t>
      </w:r>
      <w:r>
        <w:rPr>
          <w:rFonts w:hint="eastAsia" w:ascii="仿宋_GB2312" w:eastAsia="仿宋_GB2312" w:cs="仿宋_GB2312"/>
          <w:sz w:val="32"/>
          <w:szCs w:val="32"/>
        </w:rPr>
        <w:t>规划财务科</w:t>
      </w:r>
      <w:r>
        <w:rPr>
          <w:rFonts w:hint="eastAsia" w:ascii="仿宋_GB2312" w:eastAsia="仿宋_GB2312" w:cs="仿宋_GB2312"/>
          <w:sz w:val="32"/>
          <w:szCs w:val="32"/>
          <w:lang w:eastAsia="zh-CN"/>
        </w:rPr>
        <w:t>、</w:t>
      </w:r>
      <w:r>
        <w:rPr>
          <w:rFonts w:hint="eastAsia" w:ascii="仿宋_GB2312" w:eastAsia="仿宋_GB2312" w:cs="仿宋_GB2312"/>
          <w:sz w:val="32"/>
          <w:szCs w:val="32"/>
        </w:rPr>
        <w:t>政治部</w:t>
      </w:r>
      <w:r>
        <w:rPr>
          <w:rFonts w:hint="eastAsia" w:ascii="仿宋_GB2312" w:eastAsia="仿宋_GB2312" w:cs="仿宋_GB2312"/>
          <w:sz w:val="32"/>
          <w:szCs w:val="32"/>
          <w:lang w:eastAsia="zh-CN"/>
        </w:rPr>
        <w:t>、</w:t>
      </w:r>
      <w:r>
        <w:rPr>
          <w:rFonts w:hint="eastAsia" w:ascii="仿宋_GB2312" w:eastAsia="仿宋_GB2312" w:cs="仿宋_GB2312"/>
          <w:sz w:val="32"/>
          <w:szCs w:val="32"/>
          <w:lang w:bidi="ar"/>
        </w:rPr>
        <w:t>机关党委</w:t>
      </w:r>
      <w:r>
        <w:rPr>
          <w:rFonts w:hint="eastAsia" w:ascii="仿宋_GB2312" w:eastAsia="仿宋_GB2312" w:cs="仿宋_GB2312"/>
          <w:sz w:val="32"/>
          <w:szCs w:val="32"/>
          <w:lang w:eastAsia="zh-CN" w:bidi="ar"/>
        </w:rPr>
        <w:t>、</w:t>
      </w:r>
      <w:r>
        <w:rPr>
          <w:rFonts w:hint="eastAsia" w:ascii="仿宋_GB2312" w:eastAsia="仿宋_GB2312" w:cs="仿宋_GB2312"/>
          <w:sz w:val="32"/>
          <w:szCs w:val="32"/>
          <w:lang w:bidi="ar"/>
        </w:rPr>
        <w:t>离退休人员管理服务科</w:t>
      </w:r>
      <w:r>
        <w:rPr>
          <w:rFonts w:hint="eastAsia" w:ascii="仿宋" w:hAnsi="仿宋" w:eastAsia="仿宋" w:cs="宋体"/>
          <w:kern w:val="2"/>
          <w:sz w:val="30"/>
          <w:szCs w:val="30"/>
          <w:lang w:bidi="ar"/>
        </w:rPr>
        <w:t>等共计</w:t>
      </w:r>
      <w:r>
        <w:rPr>
          <w:rFonts w:hint="eastAsia" w:ascii="仿宋" w:hAnsi="仿宋" w:eastAsia="仿宋" w:cs="宋体"/>
          <w:kern w:val="2"/>
          <w:sz w:val="30"/>
          <w:szCs w:val="30"/>
          <w:lang w:val="en-US" w:eastAsia="zh-CN" w:bidi="ar"/>
        </w:rPr>
        <w:t>18</w:t>
      </w:r>
      <w:r>
        <w:rPr>
          <w:rFonts w:hint="eastAsia" w:ascii="仿宋" w:hAnsi="仿宋" w:eastAsia="仿宋" w:cs="宋体"/>
          <w:kern w:val="2"/>
          <w:sz w:val="30"/>
          <w:szCs w:val="30"/>
          <w:lang w:bidi="ar"/>
        </w:rPr>
        <w:t>个职能科室</w:t>
      </w:r>
      <w:r>
        <w:rPr>
          <w:rFonts w:hint="eastAsia" w:ascii="仿宋" w:hAnsi="仿宋" w:eastAsia="仿宋" w:cs="宋体"/>
          <w:kern w:val="2"/>
          <w:sz w:val="30"/>
          <w:szCs w:val="30"/>
          <w:lang w:val="zh-CN" w:bidi="ar"/>
        </w:rPr>
        <w:t>。下设州安全生产救援指挥中心（副处级）、</w:t>
      </w:r>
      <w:r>
        <w:rPr>
          <w:rFonts w:hint="eastAsia" w:ascii="仿宋" w:hAnsi="仿宋" w:eastAsia="仿宋"/>
          <w:kern w:val="2"/>
          <w:sz w:val="30"/>
          <w:szCs w:val="30"/>
          <w:lang w:bidi="ar"/>
        </w:rPr>
        <w:t>州安全生产宣传教育培训中心</w:t>
      </w:r>
      <w:r>
        <w:rPr>
          <w:rFonts w:hint="eastAsia" w:ascii="仿宋" w:hAnsi="仿宋" w:eastAsia="仿宋" w:cs="宋体"/>
          <w:kern w:val="2"/>
          <w:sz w:val="30"/>
          <w:szCs w:val="30"/>
          <w:lang w:val="zh-CN" w:bidi="ar"/>
        </w:rPr>
        <w:t>（正科级）</w:t>
      </w:r>
      <w:r>
        <w:rPr>
          <w:rFonts w:hint="eastAsia" w:ascii="仿宋" w:hAnsi="仿宋" w:eastAsia="仿宋"/>
          <w:kern w:val="2"/>
          <w:sz w:val="30"/>
          <w:szCs w:val="30"/>
          <w:lang w:bidi="ar"/>
        </w:rPr>
        <w:t>、州安全生产执法支队</w:t>
      </w:r>
      <w:r>
        <w:rPr>
          <w:rFonts w:hint="eastAsia" w:ascii="仿宋" w:hAnsi="仿宋" w:eastAsia="仿宋" w:cs="宋体"/>
          <w:kern w:val="2"/>
          <w:sz w:val="30"/>
          <w:szCs w:val="30"/>
          <w:lang w:val="zh-CN" w:bidi="ar"/>
        </w:rPr>
        <w:t>（正科级）、州矿山救护中队（正科级）、</w:t>
      </w:r>
      <w:r>
        <w:rPr>
          <w:rFonts w:hint="eastAsia" w:ascii="仿宋" w:hAnsi="仿宋" w:eastAsia="仿宋" w:cs="宋体"/>
          <w:kern w:val="2"/>
          <w:sz w:val="30"/>
          <w:szCs w:val="30"/>
          <w:lang w:val="en-US" w:eastAsia="zh-CN" w:bidi="ar"/>
        </w:rPr>
        <w:t>州地震局（副处级）</w:t>
      </w:r>
      <w:r>
        <w:rPr>
          <w:rFonts w:hint="eastAsia" w:ascii="仿宋" w:hAnsi="仿宋" w:eastAsia="仿宋" w:cs="宋体"/>
          <w:kern w:val="2"/>
          <w:sz w:val="30"/>
          <w:szCs w:val="30"/>
          <w:lang w:val="zh-CN" w:bidi="ar"/>
        </w:rPr>
        <w:t>等共计</w:t>
      </w:r>
      <w:r>
        <w:rPr>
          <w:rFonts w:hint="eastAsia" w:ascii="仿宋" w:hAnsi="仿宋" w:eastAsia="仿宋" w:cs="宋体"/>
          <w:kern w:val="2"/>
          <w:sz w:val="30"/>
          <w:szCs w:val="30"/>
          <w:lang w:val="en-US" w:eastAsia="zh-CN" w:bidi="ar"/>
        </w:rPr>
        <w:t>5</w:t>
      </w:r>
      <w:r>
        <w:rPr>
          <w:rFonts w:hint="eastAsia" w:ascii="仿宋" w:hAnsi="仿宋" w:eastAsia="仿宋" w:cs="宋体"/>
          <w:kern w:val="2"/>
          <w:sz w:val="30"/>
          <w:szCs w:val="30"/>
          <w:lang w:bidi="ar"/>
        </w:rPr>
        <w:t>个二级全额拨款事业单位</w:t>
      </w:r>
      <w:r>
        <w:rPr>
          <w:rFonts w:hint="eastAsia" w:ascii="仿宋" w:hAnsi="仿宋" w:eastAsia="仿宋" w:cs="宋体"/>
          <w:kern w:val="2"/>
          <w:sz w:val="30"/>
          <w:szCs w:val="30"/>
          <w:lang w:eastAsia="zh-CN" w:bidi="ar"/>
        </w:rPr>
        <w:t>，</w:t>
      </w:r>
      <w:r>
        <w:rPr>
          <w:rFonts w:hint="eastAsia" w:ascii="仿宋" w:hAnsi="仿宋" w:eastAsia="仿宋" w:cs="宋体"/>
          <w:kern w:val="2"/>
          <w:sz w:val="30"/>
          <w:szCs w:val="30"/>
          <w:lang w:val="en-US" w:eastAsia="zh-CN" w:bidi="ar"/>
        </w:rPr>
        <w:t>其中地震局财务独立核算，其他由应急局财务统一核算</w:t>
      </w:r>
      <w:r>
        <w:rPr>
          <w:rFonts w:hint="eastAsia" w:ascii="仿宋" w:hAnsi="仿宋" w:eastAsia="仿宋" w:cs="宋体"/>
          <w:kern w:val="2"/>
          <w:sz w:val="30"/>
          <w:szCs w:val="30"/>
          <w:lang w:val="zh-CN" w:bidi="ar"/>
        </w:rPr>
        <w:t>。</w:t>
      </w:r>
      <w:r>
        <w:rPr>
          <w:rFonts w:hint="eastAsia" w:ascii="仿宋" w:hAnsi="仿宋" w:eastAsia="仿宋" w:cs="宋体"/>
          <w:kern w:val="2"/>
          <w:sz w:val="30"/>
          <w:szCs w:val="30"/>
          <w:lang w:val="en-US" w:eastAsia="zh-CN" w:bidi="ar"/>
        </w:rPr>
        <w:t>2019年末核定编制92名、聘用人员指标3名，其中机关行政编制20名、机关全额拨款事业编制10名、全额拨款事业编制62名，实有在职在编人员84人，其中机关行政人员17人、机关全额拨款事业人员6人、全额拨款事业人员61人，聘用人员4人。</w:t>
      </w:r>
    </w:p>
    <w:p>
      <w:pPr>
        <w:widowControl/>
        <w:spacing w:line="600" w:lineRule="exact"/>
        <w:ind w:firstLine="551" w:firstLineChars="196"/>
        <w:jc w:val="left"/>
        <w:rPr>
          <w:rFonts w:hint="eastAsia" w:ascii="宋体" w:hAnsi="宋体" w:eastAsia="宋体" w:cs="宋体"/>
          <w:b/>
          <w:bCs/>
          <w:sz w:val="28"/>
          <w:szCs w:val="28"/>
        </w:rPr>
      </w:pPr>
      <w:r>
        <w:rPr>
          <w:rFonts w:hint="eastAsia" w:ascii="宋体" w:hAnsi="宋体" w:eastAsia="宋体" w:cs="宋体"/>
          <w:b/>
          <w:bCs/>
          <w:sz w:val="28"/>
          <w:szCs w:val="28"/>
        </w:rPr>
        <w:t>二、</w:t>
      </w:r>
      <w:r>
        <w:rPr>
          <w:rFonts w:hint="eastAsia" w:ascii="宋体" w:hAnsi="宋体" w:eastAsia="宋体" w:cs="宋体"/>
          <w:b/>
          <w:bCs/>
          <w:kern w:val="0"/>
          <w:sz w:val="28"/>
          <w:szCs w:val="28"/>
        </w:rPr>
        <w:t>部门预算单位构成</w:t>
      </w:r>
    </w:p>
    <w:p>
      <w:pPr>
        <w:widowControl/>
        <w:spacing w:line="600" w:lineRule="exact"/>
        <w:ind w:firstLine="627" w:firstLineChars="196"/>
        <w:jc w:val="left"/>
        <w:rPr>
          <w:rFonts w:eastAsia="仿宋_GB2312"/>
          <w:sz w:val="32"/>
          <w:szCs w:val="32"/>
        </w:rPr>
      </w:pPr>
      <w:r>
        <w:rPr>
          <w:rFonts w:eastAsia="仿宋_GB2312"/>
          <w:sz w:val="32"/>
          <w:szCs w:val="32"/>
        </w:rPr>
        <w:t>本部门预算为汇总预算，纳入编制范围的预算单位包括：</w:t>
      </w:r>
    </w:p>
    <w:p>
      <w:pPr>
        <w:widowControl/>
        <w:spacing w:line="600" w:lineRule="exact"/>
        <w:ind w:firstLine="627" w:firstLineChars="196"/>
        <w:jc w:val="left"/>
        <w:rPr>
          <w:rFonts w:hint="eastAsia" w:ascii="仿宋" w:hAnsi="仿宋" w:eastAsia="仿宋" w:cs="宋体"/>
          <w:kern w:val="2"/>
          <w:sz w:val="30"/>
          <w:szCs w:val="30"/>
          <w:lang w:val="zh-CN" w:bidi="ar"/>
        </w:rPr>
      </w:pPr>
      <w:r>
        <w:rPr>
          <w:rFonts w:eastAsia="仿宋_GB2312"/>
          <w:sz w:val="32"/>
          <w:szCs w:val="32"/>
        </w:rPr>
        <w:t>1、</w:t>
      </w:r>
      <w:r>
        <w:rPr>
          <w:rFonts w:hint="eastAsia" w:eastAsia="仿宋_GB2312"/>
          <w:sz w:val="32"/>
          <w:szCs w:val="32"/>
          <w:lang w:val="en-US" w:eastAsia="zh-CN"/>
        </w:rPr>
        <w:t>州应急局</w:t>
      </w:r>
      <w:r>
        <w:rPr>
          <w:rFonts w:eastAsia="仿宋_GB2312"/>
          <w:sz w:val="32"/>
          <w:szCs w:val="32"/>
        </w:rPr>
        <w:t>部门本级</w:t>
      </w:r>
    </w:p>
    <w:p>
      <w:pPr>
        <w:widowControl/>
        <w:spacing w:line="600" w:lineRule="exact"/>
        <w:ind w:firstLine="627" w:firstLineChars="196"/>
        <w:jc w:val="left"/>
        <w:rPr>
          <w:rFonts w:hint="default" w:ascii="仿宋" w:hAnsi="仿宋" w:eastAsia="仿宋" w:cs="宋体"/>
          <w:kern w:val="2"/>
          <w:sz w:val="30"/>
          <w:szCs w:val="30"/>
          <w:lang w:val="en-US" w:eastAsia="zh-CN" w:bidi="ar"/>
        </w:rPr>
      </w:pPr>
      <w:r>
        <w:rPr>
          <w:rFonts w:eastAsia="仿宋_GB2312"/>
          <w:sz w:val="32"/>
          <w:szCs w:val="32"/>
        </w:rPr>
        <w:t>2、</w:t>
      </w:r>
      <w:r>
        <w:rPr>
          <w:rFonts w:hint="eastAsia" w:ascii="仿宋" w:hAnsi="仿宋" w:eastAsia="仿宋" w:cs="宋体"/>
          <w:kern w:val="2"/>
          <w:sz w:val="30"/>
          <w:szCs w:val="30"/>
          <w:lang w:val="en-US" w:eastAsia="zh-CN" w:bidi="ar"/>
        </w:rPr>
        <w:t>州地震局。</w:t>
      </w:r>
    </w:p>
    <w:p>
      <w:pPr>
        <w:widowControl/>
        <w:spacing w:line="600" w:lineRule="exact"/>
        <w:ind w:firstLine="627" w:firstLineChars="196"/>
        <w:jc w:val="left"/>
        <w:rPr>
          <w:rFonts w:eastAsia="黑体"/>
          <w:bCs/>
          <w:kern w:val="0"/>
          <w:sz w:val="32"/>
          <w:szCs w:val="32"/>
        </w:rPr>
      </w:pPr>
      <w:r>
        <w:rPr>
          <w:rFonts w:hint="eastAsia" w:eastAsia="黑体"/>
          <w:bCs/>
          <w:kern w:val="0"/>
          <w:sz w:val="32"/>
          <w:szCs w:val="32"/>
          <w:lang w:val="en-US" w:eastAsia="zh-CN"/>
        </w:rPr>
        <w:t>三</w:t>
      </w:r>
      <w:r>
        <w:rPr>
          <w:rFonts w:eastAsia="黑体"/>
          <w:bCs/>
          <w:kern w:val="0"/>
          <w:sz w:val="32"/>
          <w:szCs w:val="32"/>
        </w:rPr>
        <w:t>、部门收支总体情况</w:t>
      </w:r>
    </w:p>
    <w:p>
      <w:pPr>
        <w:widowControl/>
        <w:numPr>
          <w:ilvl w:val="0"/>
          <w:numId w:val="0"/>
        </w:numPr>
        <w:spacing w:line="240" w:lineRule="auto"/>
        <w:ind w:firstLine="640" w:firstLineChars="200"/>
        <w:jc w:val="left"/>
      </w:pPr>
      <w:r>
        <w:rPr>
          <w:rFonts w:hint="eastAsia" w:eastAsia="仿宋_GB2312"/>
          <w:sz w:val="32"/>
          <w:szCs w:val="32"/>
          <w:lang w:eastAsia="zh-CN"/>
        </w:rPr>
        <w:t>2020</w:t>
      </w:r>
      <w:r>
        <w:rPr>
          <w:rFonts w:eastAsia="仿宋_GB2312"/>
          <w:sz w:val="32"/>
          <w:szCs w:val="32"/>
        </w:rPr>
        <w:t>年</w:t>
      </w:r>
      <w:r>
        <w:rPr>
          <w:rFonts w:hint="eastAsia" w:eastAsia="仿宋_GB2312"/>
          <w:sz w:val="32"/>
          <w:szCs w:val="32"/>
          <w:lang w:val="en-US" w:eastAsia="zh-CN"/>
        </w:rPr>
        <w:t>本</w:t>
      </w:r>
      <w:r>
        <w:rPr>
          <w:rFonts w:eastAsia="仿宋_GB2312"/>
          <w:sz w:val="32"/>
          <w:szCs w:val="32"/>
        </w:rPr>
        <w:t>部门预算包括本级预算和所属单位预算在内的汇总情况。</w:t>
      </w:r>
      <w:r>
        <w:rPr>
          <w:rFonts w:ascii="仿宋_GB2312" w:hAnsi="Arial" w:eastAsia="仿宋_GB2312" w:cs="仿宋_GB2312"/>
          <w:color w:val="333333"/>
          <w:kern w:val="0"/>
          <w:sz w:val="32"/>
          <w:szCs w:val="32"/>
          <w:lang w:bidi="ar"/>
        </w:rPr>
        <w:t>收入包括</w:t>
      </w:r>
      <w:r>
        <w:rPr>
          <w:rFonts w:hint="eastAsia" w:ascii="仿宋_GB2312" w:hAnsi="Arial" w:eastAsia="仿宋_GB2312" w:cs="仿宋_GB2312"/>
          <w:color w:val="333333"/>
          <w:kern w:val="0"/>
          <w:sz w:val="32"/>
          <w:szCs w:val="32"/>
          <w:lang w:bidi="ar"/>
        </w:rPr>
        <w:t>预算拨款（补助）和纳入一般预算管理的非税</w:t>
      </w:r>
      <w:r>
        <w:rPr>
          <w:rFonts w:ascii="仿宋_GB2312" w:hAnsi="Arial" w:eastAsia="仿宋_GB2312" w:cs="仿宋_GB2312"/>
          <w:color w:val="333333"/>
          <w:kern w:val="0"/>
          <w:sz w:val="32"/>
          <w:szCs w:val="32"/>
          <w:lang w:bidi="ar"/>
        </w:rPr>
        <w:t>收入</w:t>
      </w:r>
      <w:r>
        <w:rPr>
          <w:rFonts w:hint="eastAsia" w:ascii="仿宋_GB2312" w:hAnsi="Arial" w:eastAsia="仿宋_GB2312" w:cs="仿宋_GB2312"/>
          <w:color w:val="333333"/>
          <w:kern w:val="0"/>
          <w:sz w:val="32"/>
          <w:szCs w:val="32"/>
          <w:lang w:bidi="ar"/>
        </w:rPr>
        <w:t>拨款</w:t>
      </w:r>
      <w:r>
        <w:rPr>
          <w:rFonts w:ascii="仿宋_GB2312" w:hAnsi="Arial" w:eastAsia="仿宋_GB2312" w:cs="仿宋_GB2312"/>
          <w:color w:val="333333"/>
          <w:kern w:val="0"/>
          <w:sz w:val="32"/>
          <w:szCs w:val="32"/>
          <w:lang w:bidi="ar"/>
        </w:rPr>
        <w:t>；支出包</w:t>
      </w:r>
      <w:r>
        <w:rPr>
          <w:rFonts w:hint="eastAsia" w:ascii="仿宋_GB2312" w:hAnsi="Arial" w:eastAsia="仿宋_GB2312" w:cs="仿宋_GB2312"/>
          <w:color w:val="333333"/>
          <w:kern w:val="0"/>
          <w:sz w:val="32"/>
          <w:szCs w:val="32"/>
          <w:lang w:bidi="ar"/>
        </w:rPr>
        <w:t>本级</w:t>
      </w:r>
      <w:r>
        <w:rPr>
          <w:rFonts w:ascii="仿宋_GB2312" w:hAnsi="Arial" w:eastAsia="仿宋_GB2312" w:cs="仿宋_GB2312"/>
          <w:color w:val="333333"/>
          <w:kern w:val="0"/>
          <w:sz w:val="32"/>
          <w:szCs w:val="32"/>
          <w:lang w:bidi="ar"/>
        </w:rPr>
        <w:t>机关</w:t>
      </w:r>
      <w:r>
        <w:rPr>
          <w:rFonts w:hint="eastAsia" w:ascii="仿宋_GB2312" w:hAnsi="Arial" w:eastAsia="仿宋_GB2312" w:cs="仿宋_GB2312"/>
          <w:color w:val="333333"/>
          <w:kern w:val="0"/>
          <w:sz w:val="32"/>
          <w:szCs w:val="32"/>
          <w:lang w:bidi="ar"/>
        </w:rPr>
        <w:t>及所</w:t>
      </w:r>
      <w:r>
        <w:rPr>
          <w:rFonts w:ascii="仿宋_GB2312" w:hAnsi="Arial" w:eastAsia="仿宋_GB2312" w:cs="仿宋_GB2312"/>
          <w:color w:val="333333"/>
          <w:kern w:val="0"/>
          <w:sz w:val="32"/>
          <w:szCs w:val="32"/>
          <w:lang w:bidi="ar"/>
        </w:rPr>
        <w:t>属事业单位基本运行的经费</w:t>
      </w:r>
      <w:r>
        <w:rPr>
          <w:rFonts w:eastAsia="仿宋_GB2312"/>
          <w:sz w:val="32"/>
          <w:szCs w:val="32"/>
        </w:rPr>
        <w:t>（不包括单位离退休人员</w:t>
      </w:r>
      <w:r>
        <w:rPr>
          <w:rFonts w:hint="eastAsia" w:eastAsia="仿宋_GB2312"/>
          <w:sz w:val="32"/>
          <w:szCs w:val="32"/>
        </w:rPr>
        <w:t>工资</w:t>
      </w:r>
      <w:r>
        <w:rPr>
          <w:rFonts w:eastAsia="仿宋_GB2312"/>
          <w:sz w:val="32"/>
          <w:szCs w:val="32"/>
        </w:rPr>
        <w:t>）</w:t>
      </w:r>
      <w:r>
        <w:rPr>
          <w:rFonts w:hint="eastAsia" w:ascii="仿宋_GB2312" w:hAnsi="Arial" w:eastAsia="仿宋_GB2312" w:cs="仿宋_GB2312"/>
          <w:color w:val="333333"/>
          <w:kern w:val="0"/>
          <w:sz w:val="32"/>
          <w:szCs w:val="32"/>
          <w:lang w:eastAsia="zh-CN" w:bidi="ar"/>
        </w:rPr>
        <w:t>，</w:t>
      </w:r>
      <w:r>
        <w:rPr>
          <w:rFonts w:ascii="仿宋_GB2312" w:hAnsi="Arial" w:eastAsia="仿宋_GB2312" w:cs="仿宋_GB2312"/>
          <w:color w:val="333333"/>
          <w:kern w:val="0"/>
          <w:sz w:val="32"/>
          <w:szCs w:val="32"/>
          <w:lang w:bidi="ar"/>
        </w:rPr>
        <w:t>项目经费</w:t>
      </w: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bidi="ar"/>
        </w:rPr>
        <w:t>安全生产监管及教育培训资金</w:t>
      </w:r>
      <w:r>
        <w:rPr>
          <w:rFonts w:hint="eastAsia" w:ascii="仿宋_GB2312" w:hAnsi="Arial" w:eastAsia="仿宋_GB2312" w:cs="仿宋_GB2312"/>
          <w:color w:val="333333"/>
          <w:kern w:val="0"/>
          <w:sz w:val="32"/>
          <w:szCs w:val="32"/>
          <w:lang w:val="en-US" w:eastAsia="zh-CN" w:bidi="ar"/>
        </w:rPr>
        <w:t>、</w:t>
      </w:r>
      <w:r>
        <w:rPr>
          <w:rFonts w:hint="eastAsia" w:ascii="仿宋_GB2312" w:hAnsi="Arial" w:eastAsia="仿宋_GB2312" w:cs="仿宋_GB2312"/>
          <w:color w:val="333333"/>
          <w:kern w:val="0"/>
          <w:sz w:val="32"/>
          <w:szCs w:val="32"/>
          <w:lang w:bidi="ar"/>
        </w:rPr>
        <w:t>应急管理工作经费</w:t>
      </w: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val="en-US" w:eastAsia="zh-CN" w:bidi="ar"/>
        </w:rPr>
        <w:t>防震减灾工作经费及设备购置费</w:t>
      </w:r>
      <w:r>
        <w:rPr>
          <w:rFonts w:hint="eastAsia" w:ascii="仿宋_GB2312" w:hAnsi="Arial" w:eastAsia="仿宋_GB2312" w:cs="仿宋_GB2312"/>
          <w:color w:val="333333"/>
          <w:kern w:val="0"/>
          <w:sz w:val="32"/>
          <w:szCs w:val="32"/>
          <w:lang w:eastAsia="zh-CN" w:bidi="ar"/>
        </w:rPr>
        <w:t>）</w:t>
      </w:r>
      <w:r>
        <w:rPr>
          <w:rFonts w:eastAsia="仿宋_GB2312"/>
          <w:sz w:val="32"/>
          <w:szCs w:val="32"/>
        </w:rPr>
        <w:t>。</w:t>
      </w:r>
      <w:r>
        <w:rPr>
          <w:rFonts w:hint="eastAsia" w:ascii="Arial" w:hAnsi="Arial" w:eastAsia="仿宋_GB2312" w:cs="Arial"/>
          <w:color w:val="333333"/>
          <w:kern w:val="0"/>
          <w:sz w:val="32"/>
          <w:szCs w:val="32"/>
          <w:lang w:eastAsia="zh-CN" w:bidi="ar"/>
        </w:rPr>
        <w:t>2020</w:t>
      </w:r>
      <w:r>
        <w:rPr>
          <w:rFonts w:hint="eastAsia" w:ascii="Arial" w:hAnsi="Arial" w:cs="Arial"/>
          <w:color w:val="333333"/>
          <w:kern w:val="0"/>
          <w:sz w:val="32"/>
          <w:szCs w:val="32"/>
          <w:lang w:bidi="ar"/>
        </w:rPr>
        <w:t>年</w:t>
      </w:r>
      <w:r>
        <w:rPr>
          <w:rFonts w:ascii="仿宋_GB2312" w:hAnsi="Arial" w:eastAsia="仿宋_GB2312" w:cs="仿宋_GB2312"/>
          <w:color w:val="333333"/>
          <w:kern w:val="0"/>
          <w:sz w:val="32"/>
          <w:szCs w:val="32"/>
          <w:lang w:bidi="ar"/>
        </w:rPr>
        <w:t>没有政府性基金预算拨款</w:t>
      </w:r>
      <w:r>
        <w:rPr>
          <w:rFonts w:hint="eastAsia" w:ascii="仿宋_GB2312" w:hAnsi="Arial" w:eastAsia="仿宋_GB2312" w:cs="仿宋_GB2312"/>
          <w:color w:val="333333"/>
          <w:kern w:val="0"/>
          <w:sz w:val="32"/>
          <w:szCs w:val="32"/>
          <w:lang w:bidi="ar"/>
        </w:rPr>
        <w:t>和</w:t>
      </w:r>
      <w:r>
        <w:rPr>
          <w:rFonts w:ascii="仿宋_GB2312" w:hAnsi="Arial" w:eastAsia="仿宋_GB2312" w:cs="仿宋_GB2312"/>
          <w:color w:val="333333"/>
          <w:kern w:val="0"/>
          <w:sz w:val="32"/>
          <w:szCs w:val="32"/>
          <w:lang w:bidi="ar"/>
        </w:rPr>
        <w:t>纳入专户管理的非税收入拨款收入，也没有政府性基金预算拨款和纳入专户管理的非税收入拨款安排的支出，所以公开的附件</w:t>
      </w:r>
      <w:r>
        <w:rPr>
          <w:rFonts w:hint="eastAsia" w:ascii="Arial" w:hAnsi="Arial" w:cs="Arial"/>
          <w:color w:val="333333"/>
          <w:kern w:val="0"/>
          <w:sz w:val="32"/>
          <w:szCs w:val="32"/>
          <w:lang w:bidi="ar"/>
        </w:rPr>
        <w:t>2</w:t>
      </w:r>
      <w:r>
        <w:rPr>
          <w:rFonts w:hint="eastAsia" w:ascii="Arial" w:hAnsi="Arial" w:cs="Arial"/>
          <w:color w:val="333333"/>
          <w:kern w:val="0"/>
          <w:sz w:val="32"/>
          <w:szCs w:val="32"/>
          <w:lang w:val="en-US" w:eastAsia="zh-CN" w:bidi="ar"/>
        </w:rPr>
        <w:t>1</w:t>
      </w:r>
      <w:r>
        <w:rPr>
          <w:rFonts w:hint="eastAsia" w:ascii="Arial" w:hAnsi="Arial" w:cs="Arial"/>
          <w:color w:val="333333"/>
          <w:kern w:val="0"/>
          <w:sz w:val="32"/>
          <w:szCs w:val="32"/>
          <w:lang w:bidi="ar"/>
        </w:rPr>
        <w:t>张表中附</w:t>
      </w:r>
      <w:r>
        <w:rPr>
          <w:rFonts w:hint="eastAsia" w:ascii="仿宋_GB2312" w:hAnsi="Arial" w:eastAsia="仿宋_GB2312" w:cs="仿宋_GB2312"/>
          <w:color w:val="333333"/>
          <w:kern w:val="0"/>
          <w:sz w:val="32"/>
          <w:szCs w:val="32"/>
          <w:lang w:bidi="ar"/>
        </w:rPr>
        <w:t>件</w:t>
      </w:r>
      <w:r>
        <w:rPr>
          <w:rFonts w:hint="eastAsia" w:ascii="仿宋_GB2312" w:hAnsi="Arial" w:eastAsia="仿宋_GB2312" w:cs="仿宋_GB2312"/>
          <w:b/>
          <w:bCs/>
          <w:color w:val="333333"/>
          <w:kern w:val="0"/>
          <w:sz w:val="32"/>
          <w:szCs w:val="32"/>
          <w:lang w:bidi="ar"/>
        </w:rPr>
        <w:t>14</w:t>
      </w:r>
      <w:r>
        <w:rPr>
          <w:rFonts w:ascii="仿宋_GB2312" w:hAnsi="Arial" w:eastAsia="仿宋_GB2312" w:cs="仿宋_GB2312"/>
          <w:b/>
          <w:bCs/>
          <w:color w:val="333333"/>
          <w:kern w:val="0"/>
          <w:sz w:val="32"/>
          <w:szCs w:val="32"/>
          <w:lang w:bidi="ar"/>
        </w:rPr>
        <w:t>“</w:t>
      </w:r>
      <w:r>
        <w:rPr>
          <w:rFonts w:ascii="仿宋_GB2312" w:hAnsi="Arial" w:eastAsia="仿宋_GB2312" w:cs="仿宋_GB2312"/>
          <w:color w:val="333333"/>
          <w:kern w:val="0"/>
          <w:sz w:val="32"/>
          <w:szCs w:val="32"/>
          <w:lang w:bidi="ar"/>
        </w:rPr>
        <w:t>政府性基金预算支出情况表”和附件</w:t>
      </w:r>
      <w:r>
        <w:rPr>
          <w:rFonts w:ascii="Arial" w:hAnsi="Arial" w:cs="Arial"/>
          <w:color w:val="333333"/>
          <w:kern w:val="0"/>
          <w:sz w:val="32"/>
          <w:szCs w:val="32"/>
          <w:lang w:bidi="ar"/>
        </w:rPr>
        <w:t>15</w:t>
      </w:r>
      <w:r>
        <w:rPr>
          <w:rFonts w:ascii="仿宋_GB2312" w:hAnsi="Arial" w:eastAsia="仿宋_GB2312" w:cs="仿宋_GB2312"/>
          <w:color w:val="333333"/>
          <w:kern w:val="0"/>
          <w:sz w:val="32"/>
          <w:szCs w:val="32"/>
          <w:lang w:bidi="ar"/>
        </w:rPr>
        <w:t>表“纳入财政专户管理的非税拨款预算支出情况表”均为空</w:t>
      </w:r>
      <w:r>
        <w:rPr>
          <w:rFonts w:hint="eastAsia" w:ascii="仿宋_GB2312" w:hAnsi="Arial" w:eastAsia="仿宋_GB2312" w:cs="仿宋_GB2312"/>
          <w:color w:val="333333"/>
          <w:kern w:val="0"/>
          <w:sz w:val="32"/>
          <w:szCs w:val="32"/>
          <w:lang w:bidi="ar"/>
        </w:rPr>
        <w:t>表</w:t>
      </w:r>
      <w:r>
        <w:rPr>
          <w:rFonts w:ascii="仿宋_GB2312" w:hAnsi="Arial" w:eastAsia="仿宋_GB2312" w:cs="仿宋_GB2312"/>
          <w:color w:val="333333"/>
          <w:kern w:val="0"/>
          <w:sz w:val="32"/>
          <w:szCs w:val="32"/>
          <w:lang w:bidi="ar"/>
        </w:rPr>
        <w:t>。</w:t>
      </w:r>
      <w:r>
        <w:rPr>
          <w:rFonts w:hint="eastAsia" w:ascii="仿宋" w:hAnsi="仿宋" w:eastAsia="仿宋" w:cs="宋体"/>
          <w:b/>
          <w:bCs/>
          <w:sz w:val="30"/>
          <w:szCs w:val="30"/>
          <w:lang w:val="zh-CN" w:bidi="ar"/>
        </w:rPr>
        <w:t>2020年</w:t>
      </w:r>
      <w:r>
        <w:rPr>
          <w:rFonts w:hint="eastAsia" w:ascii="仿宋" w:hAnsi="仿宋" w:eastAsia="仿宋" w:cs="宋体"/>
          <w:sz w:val="30"/>
          <w:szCs w:val="30"/>
          <w:lang w:val="zh-CN" w:bidi="ar"/>
        </w:rPr>
        <w:t>预算总收入</w:t>
      </w:r>
      <w:r>
        <w:rPr>
          <w:rFonts w:hint="eastAsia" w:ascii="仿宋" w:hAnsi="仿宋" w:eastAsia="仿宋" w:cs="宋体"/>
          <w:b/>
          <w:bCs/>
          <w:sz w:val="30"/>
          <w:szCs w:val="30"/>
          <w:lang w:val="en-US" w:eastAsia="zh-CN" w:bidi="ar"/>
        </w:rPr>
        <w:t>1437.26</w:t>
      </w:r>
      <w:r>
        <w:rPr>
          <w:rFonts w:hint="eastAsia" w:ascii="仿宋" w:hAnsi="仿宋" w:eastAsia="仿宋" w:cs="宋体"/>
          <w:sz w:val="30"/>
          <w:szCs w:val="30"/>
          <w:lang w:val="zh-CN" w:bidi="ar"/>
        </w:rPr>
        <w:t>万元，</w:t>
      </w:r>
      <w:r>
        <w:rPr>
          <w:rFonts w:hint="eastAsia" w:ascii="仿宋" w:hAnsi="仿宋" w:eastAsia="仿宋" w:cs="宋体"/>
          <w:b/>
          <w:bCs/>
          <w:sz w:val="30"/>
          <w:szCs w:val="30"/>
          <w:lang w:val="zh-CN" w:bidi="ar"/>
        </w:rPr>
        <w:t>2020年</w:t>
      </w:r>
      <w:r>
        <w:rPr>
          <w:rFonts w:hint="eastAsia" w:ascii="仿宋" w:hAnsi="仿宋" w:eastAsia="仿宋" w:cs="宋体"/>
          <w:sz w:val="30"/>
          <w:szCs w:val="30"/>
          <w:lang w:val="zh-CN" w:bidi="ar"/>
        </w:rPr>
        <w:t>预算总支</w:t>
      </w:r>
      <w:r>
        <w:rPr>
          <w:rFonts w:hint="eastAsia" w:ascii="仿宋" w:hAnsi="仿宋" w:eastAsia="仿宋" w:cs="宋体"/>
          <w:b/>
          <w:bCs/>
          <w:sz w:val="30"/>
          <w:szCs w:val="30"/>
          <w:lang w:val="en-US" w:eastAsia="zh-CN" w:bidi="ar"/>
        </w:rPr>
        <w:t>1437.26</w:t>
      </w:r>
      <w:r>
        <w:rPr>
          <w:rFonts w:hint="eastAsia" w:ascii="仿宋" w:hAnsi="仿宋" w:eastAsia="仿宋" w:cs="宋体"/>
          <w:b/>
          <w:bCs/>
          <w:sz w:val="30"/>
          <w:szCs w:val="30"/>
          <w:lang w:val="zh-CN" w:bidi="ar"/>
        </w:rPr>
        <w:t>万</w:t>
      </w:r>
      <w:r>
        <w:rPr>
          <w:rFonts w:hint="eastAsia" w:ascii="仿宋" w:hAnsi="仿宋" w:eastAsia="仿宋" w:cs="宋体"/>
          <w:sz w:val="30"/>
          <w:szCs w:val="30"/>
          <w:lang w:val="zh-CN" w:bidi="ar"/>
        </w:rPr>
        <w:t>元，</w:t>
      </w:r>
      <w:r>
        <w:rPr>
          <w:rFonts w:hint="eastAsia" w:ascii="仿宋" w:hAnsi="仿宋" w:eastAsia="仿宋" w:cs="宋体"/>
          <w:sz w:val="30"/>
          <w:szCs w:val="30"/>
          <w:lang w:val="en-US" w:eastAsia="zh-CN" w:bidi="ar"/>
        </w:rPr>
        <w:t>收支平衡。</w:t>
      </w:r>
    </w:p>
    <w:p>
      <w:pPr>
        <w:widowControl/>
        <w:numPr>
          <w:ilvl w:val="0"/>
          <w:numId w:val="4"/>
        </w:numPr>
        <w:spacing w:line="600" w:lineRule="atLeast"/>
        <w:ind w:firstLine="627"/>
        <w:jc w:val="left"/>
        <w:rPr>
          <w:rFonts w:ascii="仿宋_GB2312" w:hAnsi="Arial" w:eastAsia="仿宋_GB2312" w:cs="仿宋_GB2312"/>
          <w:color w:val="333333"/>
          <w:kern w:val="0"/>
          <w:sz w:val="32"/>
          <w:szCs w:val="32"/>
          <w:lang w:bidi="ar"/>
        </w:rPr>
      </w:pPr>
      <w:r>
        <w:rPr>
          <w:rFonts w:ascii="仿宋_GB2312" w:hAnsi="Arial" w:eastAsia="仿宋_GB2312" w:cs="仿宋_GB2312"/>
          <w:color w:val="333333"/>
          <w:kern w:val="0"/>
          <w:sz w:val="32"/>
          <w:szCs w:val="32"/>
          <w:lang w:bidi="ar"/>
        </w:rPr>
        <w:t>收入预算</w:t>
      </w:r>
    </w:p>
    <w:p>
      <w:pPr>
        <w:widowControl/>
        <w:spacing w:line="600" w:lineRule="atLeast"/>
        <w:ind w:firstLine="602" w:firstLineChars="200"/>
        <w:jc w:val="left"/>
        <w:rPr>
          <w:highlight w:val="none"/>
        </w:rPr>
      </w:pPr>
      <w:r>
        <w:rPr>
          <w:rFonts w:hint="eastAsia" w:ascii="仿宋" w:hAnsi="仿宋" w:eastAsia="仿宋" w:cs="宋体"/>
          <w:b/>
          <w:bCs/>
          <w:sz w:val="30"/>
          <w:szCs w:val="30"/>
          <w:lang w:val="zh-CN" w:bidi="ar"/>
        </w:rPr>
        <w:t>2020年</w:t>
      </w:r>
      <w:r>
        <w:rPr>
          <w:rFonts w:hint="eastAsia" w:ascii="仿宋" w:hAnsi="仿宋" w:eastAsia="仿宋" w:cs="宋体"/>
          <w:sz w:val="30"/>
          <w:szCs w:val="30"/>
          <w:lang w:val="zh-CN" w:bidi="ar"/>
        </w:rPr>
        <w:t>预算总收入</w:t>
      </w:r>
      <w:r>
        <w:rPr>
          <w:rFonts w:hint="eastAsia" w:ascii="仿宋" w:hAnsi="仿宋" w:eastAsia="仿宋" w:cs="宋体"/>
          <w:b/>
          <w:bCs/>
          <w:sz w:val="30"/>
          <w:szCs w:val="30"/>
          <w:lang w:val="en-US" w:eastAsia="zh-CN" w:bidi="ar"/>
        </w:rPr>
        <w:t>1437.26</w:t>
      </w:r>
      <w:r>
        <w:rPr>
          <w:rFonts w:hint="eastAsia" w:ascii="仿宋" w:hAnsi="仿宋" w:eastAsia="仿宋" w:cs="宋体"/>
          <w:sz w:val="30"/>
          <w:szCs w:val="30"/>
          <w:lang w:val="zh-CN" w:bidi="ar"/>
        </w:rPr>
        <w:t>万</w:t>
      </w:r>
      <w:r>
        <w:rPr>
          <w:rFonts w:hint="eastAsia" w:ascii="仿宋" w:hAnsi="仿宋" w:eastAsia="仿宋" w:cs="宋体"/>
          <w:sz w:val="30"/>
          <w:szCs w:val="30"/>
          <w:highlight w:val="none"/>
          <w:lang w:val="zh-CN" w:bidi="ar"/>
        </w:rPr>
        <w:t>元</w:t>
      </w:r>
      <w:r>
        <w:rPr>
          <w:rFonts w:hint="eastAsia" w:ascii="仿宋" w:hAnsi="仿宋" w:eastAsia="仿宋" w:cs="宋体"/>
          <w:color w:val="auto"/>
          <w:sz w:val="30"/>
          <w:szCs w:val="30"/>
          <w:highlight w:val="none"/>
          <w:lang w:val="zh-CN" w:bidi="ar"/>
        </w:rPr>
        <w:t>（</w:t>
      </w:r>
      <w:r>
        <w:rPr>
          <w:rFonts w:hint="eastAsia" w:ascii="仿宋" w:hAnsi="仿宋" w:eastAsia="仿宋" w:cs="宋体"/>
          <w:color w:val="auto"/>
          <w:sz w:val="30"/>
          <w:szCs w:val="30"/>
          <w:highlight w:val="none"/>
          <w:lang w:val="en-US" w:eastAsia="zh-CN" w:bidi="ar"/>
        </w:rPr>
        <w:t>州应急管理局1264.51万元，州地震局172.75万元</w:t>
      </w:r>
      <w:r>
        <w:rPr>
          <w:rFonts w:hint="eastAsia" w:ascii="仿宋" w:hAnsi="仿宋" w:eastAsia="仿宋" w:cs="宋体"/>
          <w:color w:val="auto"/>
          <w:sz w:val="30"/>
          <w:szCs w:val="30"/>
          <w:highlight w:val="none"/>
          <w:lang w:val="zh-CN" w:bidi="ar"/>
        </w:rPr>
        <w:t>）</w:t>
      </w:r>
      <w:r>
        <w:rPr>
          <w:rFonts w:ascii="仿宋_GB2312" w:hAnsi="Arial" w:eastAsia="仿宋_GB2312" w:cs="仿宋_GB2312"/>
          <w:color w:val="auto"/>
          <w:kern w:val="0"/>
          <w:sz w:val="32"/>
          <w:szCs w:val="32"/>
          <w:highlight w:val="none"/>
          <w:lang w:bidi="ar"/>
        </w:rPr>
        <w:t>，</w:t>
      </w:r>
      <w:r>
        <w:rPr>
          <w:rFonts w:ascii="仿宋_GB2312" w:hAnsi="Arial" w:eastAsia="仿宋_GB2312" w:cs="仿宋_GB2312"/>
          <w:color w:val="333333"/>
          <w:kern w:val="0"/>
          <w:sz w:val="32"/>
          <w:szCs w:val="32"/>
          <w:highlight w:val="none"/>
          <w:lang w:bidi="ar"/>
        </w:rPr>
        <w:t>其中：经费拨款</w:t>
      </w:r>
      <w:r>
        <w:rPr>
          <w:rFonts w:hint="eastAsia" w:ascii="Arial" w:hAnsi="Arial" w:eastAsia="仿宋_GB2312" w:cs="Arial"/>
          <w:color w:val="333333"/>
          <w:kern w:val="0"/>
          <w:sz w:val="32"/>
          <w:szCs w:val="32"/>
          <w:highlight w:val="none"/>
          <w:lang w:val="en-US" w:eastAsia="zh-CN" w:bidi="ar"/>
        </w:rPr>
        <w:t>1425.76</w:t>
      </w:r>
      <w:r>
        <w:rPr>
          <w:rFonts w:ascii="仿宋_GB2312" w:hAnsi="Arial" w:eastAsia="仿宋_GB2312" w:cs="仿宋_GB2312"/>
          <w:color w:val="333333"/>
          <w:kern w:val="0"/>
          <w:sz w:val="32"/>
          <w:szCs w:val="32"/>
          <w:highlight w:val="none"/>
          <w:lang w:bidi="ar"/>
        </w:rPr>
        <w:t>万元，纳入一般公共预算管理的非税收入拨款</w:t>
      </w:r>
      <w:r>
        <w:rPr>
          <w:rFonts w:hint="eastAsia" w:ascii="Arial" w:hAnsi="Arial" w:eastAsia="仿宋_GB2312" w:cs="Arial"/>
          <w:color w:val="333333"/>
          <w:kern w:val="0"/>
          <w:sz w:val="32"/>
          <w:szCs w:val="32"/>
          <w:highlight w:val="none"/>
          <w:lang w:val="en-US" w:eastAsia="zh-CN" w:bidi="ar"/>
        </w:rPr>
        <w:t>11.5</w:t>
      </w:r>
      <w:r>
        <w:rPr>
          <w:rFonts w:ascii="仿宋_GB2312" w:hAnsi="Arial" w:eastAsia="仿宋_GB2312" w:cs="仿宋_GB2312"/>
          <w:color w:val="333333"/>
          <w:kern w:val="0"/>
          <w:sz w:val="32"/>
          <w:szCs w:val="32"/>
          <w:highlight w:val="none"/>
          <w:lang w:bidi="ar"/>
        </w:rPr>
        <w:t>万元</w:t>
      </w:r>
      <w:r>
        <w:rPr>
          <w:rFonts w:hint="eastAsia" w:ascii="仿宋_GB2312" w:hAnsi="Arial" w:eastAsia="仿宋_GB2312" w:cs="仿宋_GB2312"/>
          <w:color w:val="333333"/>
          <w:kern w:val="0"/>
          <w:sz w:val="32"/>
          <w:szCs w:val="32"/>
          <w:highlight w:val="none"/>
          <w:lang w:bidi="ar"/>
        </w:rPr>
        <w:t>。</w:t>
      </w:r>
      <w:r>
        <w:rPr>
          <w:rFonts w:hint="eastAsia" w:ascii="Arial" w:hAnsi="Arial" w:eastAsia="仿宋_GB2312" w:cs="Arial"/>
          <w:color w:val="333333"/>
          <w:kern w:val="0"/>
          <w:sz w:val="32"/>
          <w:szCs w:val="32"/>
          <w:highlight w:val="none"/>
          <w:lang w:eastAsia="zh-CN" w:bidi="ar"/>
        </w:rPr>
        <w:t>2020</w:t>
      </w:r>
      <w:r>
        <w:rPr>
          <w:rFonts w:hint="eastAsia" w:ascii="Arial" w:hAnsi="Arial" w:cs="Arial"/>
          <w:color w:val="333333"/>
          <w:kern w:val="0"/>
          <w:sz w:val="32"/>
          <w:szCs w:val="32"/>
          <w:highlight w:val="none"/>
          <w:lang w:bidi="ar"/>
        </w:rPr>
        <w:t>年</w:t>
      </w:r>
      <w:r>
        <w:rPr>
          <w:rFonts w:ascii="仿宋_GB2312" w:hAnsi="Arial" w:eastAsia="仿宋_GB2312" w:cs="仿宋_GB2312"/>
          <w:color w:val="333333"/>
          <w:kern w:val="0"/>
          <w:sz w:val="32"/>
          <w:szCs w:val="32"/>
          <w:highlight w:val="none"/>
          <w:lang w:bidi="ar"/>
        </w:rPr>
        <w:t>收入预算较</w:t>
      </w:r>
      <w:r>
        <w:rPr>
          <w:rFonts w:hint="eastAsia" w:ascii="仿宋_GB2312" w:hAnsi="Arial" w:eastAsia="仿宋_GB2312" w:cs="仿宋_GB2312"/>
          <w:color w:val="333333"/>
          <w:kern w:val="0"/>
          <w:sz w:val="32"/>
          <w:szCs w:val="32"/>
          <w:highlight w:val="none"/>
          <w:lang w:bidi="ar"/>
        </w:rPr>
        <w:t>上</w:t>
      </w:r>
      <w:r>
        <w:rPr>
          <w:rFonts w:ascii="仿宋_GB2312" w:hAnsi="Arial" w:eastAsia="仿宋_GB2312" w:cs="仿宋_GB2312"/>
          <w:color w:val="333333"/>
          <w:kern w:val="0"/>
          <w:sz w:val="32"/>
          <w:szCs w:val="32"/>
          <w:highlight w:val="none"/>
          <w:lang w:bidi="ar"/>
        </w:rPr>
        <w:t>年</w:t>
      </w:r>
      <w:r>
        <w:rPr>
          <w:rFonts w:hint="eastAsia" w:ascii="仿宋" w:hAnsi="仿宋" w:eastAsia="仿宋" w:cs="宋体"/>
          <w:b/>
          <w:bCs/>
          <w:sz w:val="30"/>
          <w:szCs w:val="30"/>
          <w:highlight w:val="none"/>
          <w:lang w:bidi="ar"/>
        </w:rPr>
        <w:t>911.77</w:t>
      </w:r>
      <w:r>
        <w:rPr>
          <w:rFonts w:hint="eastAsia" w:ascii="仿宋" w:hAnsi="仿宋" w:eastAsia="仿宋" w:cs="宋体"/>
          <w:sz w:val="30"/>
          <w:szCs w:val="30"/>
          <w:highlight w:val="none"/>
          <w:lang w:val="zh-CN" w:bidi="ar"/>
        </w:rPr>
        <w:t>万元</w:t>
      </w:r>
      <w:r>
        <w:rPr>
          <w:rFonts w:hint="eastAsia" w:ascii="仿宋_GB2312" w:hAnsi="Arial" w:eastAsia="仿宋_GB2312" w:cs="仿宋_GB2312"/>
          <w:color w:val="333333"/>
          <w:kern w:val="0"/>
          <w:sz w:val="32"/>
          <w:szCs w:val="32"/>
          <w:highlight w:val="none"/>
          <w:lang w:val="en-US" w:eastAsia="zh-CN" w:bidi="ar"/>
        </w:rPr>
        <w:t>增加</w:t>
      </w:r>
      <w:r>
        <w:rPr>
          <w:rFonts w:hint="eastAsia" w:ascii="仿宋_GB2312" w:hAnsi="Arial" w:eastAsia="仿宋_GB2312" w:cs="仿宋_GB2312"/>
          <w:b/>
          <w:bCs/>
          <w:color w:val="333333"/>
          <w:kern w:val="0"/>
          <w:sz w:val="32"/>
          <w:szCs w:val="32"/>
          <w:highlight w:val="none"/>
          <w:lang w:val="en-US" w:eastAsia="zh-CN" w:bidi="ar"/>
        </w:rPr>
        <w:t>525.49</w:t>
      </w:r>
      <w:r>
        <w:rPr>
          <w:rFonts w:ascii="仿宋_GB2312" w:hAnsi="Arial" w:eastAsia="仿宋_GB2312" w:cs="仿宋_GB2312"/>
          <w:color w:val="333333"/>
          <w:kern w:val="0"/>
          <w:sz w:val="32"/>
          <w:szCs w:val="32"/>
          <w:highlight w:val="none"/>
          <w:lang w:bidi="ar"/>
        </w:rPr>
        <w:t>万元，主要</w:t>
      </w:r>
      <w:r>
        <w:rPr>
          <w:rFonts w:hint="eastAsia" w:ascii="仿宋_GB2312" w:hAnsi="Arial" w:eastAsia="仿宋_GB2312" w:cs="仿宋_GB2312"/>
          <w:color w:val="333333"/>
          <w:kern w:val="0"/>
          <w:sz w:val="32"/>
          <w:szCs w:val="32"/>
          <w:highlight w:val="none"/>
          <w:lang w:bidi="ar"/>
        </w:rPr>
        <w:t>原因是</w:t>
      </w:r>
      <w:r>
        <w:rPr>
          <w:rFonts w:hint="eastAsia" w:ascii="仿宋_GB2312" w:hAnsi="Arial" w:eastAsia="仿宋_GB2312" w:cs="仿宋_GB2312"/>
          <w:color w:val="333333"/>
          <w:kern w:val="0"/>
          <w:sz w:val="32"/>
          <w:szCs w:val="32"/>
          <w:highlight w:val="none"/>
          <w:lang w:val="en-US" w:eastAsia="zh-CN" w:bidi="ar"/>
        </w:rPr>
        <w:t>机构改革增加了职能、机构和人员</w:t>
      </w:r>
      <w:r>
        <w:rPr>
          <w:rFonts w:ascii="仿宋_GB2312" w:hAnsi="Arial" w:eastAsia="仿宋_GB2312" w:cs="仿宋_GB2312"/>
          <w:color w:val="333333"/>
          <w:kern w:val="0"/>
          <w:sz w:val="32"/>
          <w:szCs w:val="32"/>
          <w:highlight w:val="none"/>
          <w:lang w:bidi="ar"/>
        </w:rPr>
        <w:t>。</w:t>
      </w:r>
    </w:p>
    <w:p>
      <w:pPr>
        <w:widowControl/>
        <w:numPr>
          <w:ilvl w:val="0"/>
          <w:numId w:val="4"/>
        </w:numPr>
        <w:spacing w:line="600" w:lineRule="atLeast"/>
        <w:ind w:left="0" w:leftChars="0" w:firstLine="627" w:firstLineChars="0"/>
        <w:jc w:val="left"/>
        <w:rPr>
          <w:rFonts w:ascii="仿宋_GB2312" w:hAnsi="Arial" w:eastAsia="仿宋_GB2312" w:cs="仿宋_GB2312"/>
          <w:color w:val="333333"/>
          <w:kern w:val="0"/>
          <w:sz w:val="32"/>
          <w:szCs w:val="32"/>
          <w:highlight w:val="none"/>
          <w:lang w:bidi="ar"/>
        </w:rPr>
      </w:pPr>
      <w:r>
        <w:rPr>
          <w:rFonts w:ascii="仿宋_GB2312" w:hAnsi="Arial" w:eastAsia="仿宋_GB2312" w:cs="仿宋_GB2312"/>
          <w:color w:val="333333"/>
          <w:kern w:val="0"/>
          <w:sz w:val="32"/>
          <w:szCs w:val="32"/>
          <w:highlight w:val="none"/>
          <w:lang w:bidi="ar"/>
        </w:rPr>
        <w:t>支出预算</w:t>
      </w:r>
    </w:p>
    <w:p>
      <w:pPr>
        <w:widowControl/>
        <w:numPr>
          <w:ilvl w:val="0"/>
          <w:numId w:val="0"/>
        </w:numPr>
        <w:spacing w:line="240" w:lineRule="auto"/>
        <w:ind w:left="0" w:leftChars="0" w:firstLine="602" w:firstLineChars="200"/>
        <w:jc w:val="left"/>
        <w:rPr>
          <w:rFonts w:ascii="仿宋_GB2312" w:hAnsi="Arial" w:eastAsia="仿宋_GB2312" w:cs="仿宋_GB2312"/>
          <w:color w:val="333333"/>
          <w:kern w:val="0"/>
          <w:sz w:val="32"/>
          <w:szCs w:val="32"/>
          <w:lang w:bidi="ar"/>
        </w:rPr>
      </w:pPr>
      <w:r>
        <w:rPr>
          <w:rFonts w:hint="eastAsia" w:ascii="仿宋" w:hAnsi="仿宋" w:eastAsia="仿宋" w:cs="宋体"/>
          <w:b/>
          <w:bCs/>
          <w:sz w:val="30"/>
          <w:szCs w:val="30"/>
          <w:highlight w:val="none"/>
          <w:lang w:val="zh-CN" w:bidi="ar"/>
        </w:rPr>
        <w:t>2020年</w:t>
      </w:r>
      <w:r>
        <w:rPr>
          <w:rFonts w:hint="eastAsia" w:ascii="仿宋" w:hAnsi="仿宋" w:eastAsia="仿宋" w:cs="宋体"/>
          <w:sz w:val="30"/>
          <w:szCs w:val="30"/>
          <w:highlight w:val="none"/>
          <w:lang w:val="zh-CN" w:bidi="ar"/>
        </w:rPr>
        <w:t>预算总支</w:t>
      </w:r>
      <w:r>
        <w:rPr>
          <w:rFonts w:hint="eastAsia" w:ascii="仿宋" w:hAnsi="仿宋" w:eastAsia="仿宋" w:cs="宋体"/>
          <w:b/>
          <w:bCs/>
          <w:sz w:val="30"/>
          <w:szCs w:val="30"/>
          <w:highlight w:val="none"/>
          <w:lang w:val="en-US" w:eastAsia="zh-CN" w:bidi="ar"/>
        </w:rPr>
        <w:t>1437.26</w:t>
      </w:r>
      <w:r>
        <w:rPr>
          <w:rFonts w:hint="eastAsia" w:ascii="仿宋" w:hAnsi="仿宋" w:eastAsia="仿宋" w:cs="宋体"/>
          <w:b/>
          <w:bCs/>
          <w:sz w:val="30"/>
          <w:szCs w:val="30"/>
          <w:highlight w:val="none"/>
          <w:lang w:val="zh-CN" w:bidi="ar"/>
        </w:rPr>
        <w:t>万</w:t>
      </w:r>
      <w:r>
        <w:rPr>
          <w:rFonts w:hint="eastAsia" w:ascii="仿宋" w:hAnsi="仿宋" w:eastAsia="仿宋" w:cs="宋体"/>
          <w:sz w:val="30"/>
          <w:szCs w:val="30"/>
          <w:highlight w:val="none"/>
          <w:lang w:val="zh-CN" w:bidi="ar"/>
        </w:rPr>
        <w:t>元（</w:t>
      </w:r>
      <w:r>
        <w:rPr>
          <w:rFonts w:hint="eastAsia" w:ascii="仿宋" w:hAnsi="仿宋" w:eastAsia="仿宋" w:cs="宋体"/>
          <w:sz w:val="30"/>
          <w:szCs w:val="30"/>
          <w:highlight w:val="none"/>
          <w:lang w:val="en-US" w:eastAsia="zh-CN" w:bidi="ar"/>
        </w:rPr>
        <w:t>州应急管理局1264.51万元，州地震局172.75万元</w:t>
      </w:r>
      <w:r>
        <w:rPr>
          <w:rFonts w:hint="eastAsia" w:ascii="仿宋" w:hAnsi="仿宋" w:eastAsia="仿宋" w:cs="宋体"/>
          <w:sz w:val="30"/>
          <w:szCs w:val="30"/>
          <w:highlight w:val="none"/>
          <w:lang w:val="zh-CN" w:bidi="ar"/>
        </w:rPr>
        <w:t>），其中，社会保障</w:t>
      </w:r>
      <w:r>
        <w:rPr>
          <w:rFonts w:hint="eastAsia" w:ascii="仿宋" w:hAnsi="仿宋" w:eastAsia="仿宋" w:cs="宋体"/>
          <w:sz w:val="30"/>
          <w:szCs w:val="30"/>
          <w:lang w:val="zh-CN" w:bidi="ar"/>
        </w:rPr>
        <w:t>和就业支出</w:t>
      </w:r>
      <w:r>
        <w:rPr>
          <w:rFonts w:hint="eastAsia" w:ascii="仿宋" w:hAnsi="仿宋" w:eastAsia="仿宋" w:cs="宋体"/>
          <w:b/>
          <w:bCs/>
          <w:sz w:val="30"/>
          <w:szCs w:val="30"/>
          <w:lang w:val="en-US" w:eastAsia="zh-CN" w:bidi="ar"/>
        </w:rPr>
        <w:t>125.61</w:t>
      </w:r>
      <w:r>
        <w:rPr>
          <w:rFonts w:hint="eastAsia" w:ascii="仿宋" w:hAnsi="仿宋" w:eastAsia="仿宋" w:cs="宋体"/>
          <w:b/>
          <w:bCs/>
          <w:sz w:val="30"/>
          <w:szCs w:val="30"/>
          <w:lang w:val="zh-CN" w:bidi="ar"/>
        </w:rPr>
        <w:t xml:space="preserve"> </w:t>
      </w:r>
      <w:r>
        <w:rPr>
          <w:rFonts w:hint="eastAsia" w:ascii="仿宋" w:hAnsi="仿宋" w:eastAsia="仿宋" w:cs="宋体"/>
          <w:sz w:val="30"/>
          <w:szCs w:val="30"/>
          <w:lang w:val="zh-CN" w:bidi="ar"/>
        </w:rPr>
        <w:t>万元（</w:t>
      </w:r>
      <w:r>
        <w:rPr>
          <w:rFonts w:hint="eastAsia" w:ascii="仿宋" w:hAnsi="仿宋" w:eastAsia="仿宋" w:cs="宋体"/>
          <w:sz w:val="30"/>
          <w:szCs w:val="30"/>
          <w:lang w:val="en-US" w:eastAsia="zh-CN" w:bidi="ar"/>
        </w:rPr>
        <w:t>含</w:t>
      </w:r>
      <w:r>
        <w:rPr>
          <w:rFonts w:hint="eastAsia" w:ascii="仿宋" w:hAnsi="仿宋" w:eastAsia="仿宋" w:cs="宋体"/>
          <w:sz w:val="30"/>
          <w:szCs w:val="30"/>
          <w:lang w:bidi="ar"/>
        </w:rPr>
        <w:t>退休人员医保和福利费</w:t>
      </w:r>
      <w:r>
        <w:rPr>
          <w:rFonts w:hint="eastAsia" w:ascii="仿宋" w:hAnsi="仿宋" w:eastAsia="仿宋" w:cs="宋体"/>
          <w:sz w:val="30"/>
          <w:szCs w:val="30"/>
          <w:lang w:val="en-US" w:eastAsia="zh-CN" w:bidi="ar"/>
        </w:rPr>
        <w:t>18.5万元</w:t>
      </w:r>
      <w:r>
        <w:rPr>
          <w:rFonts w:hint="eastAsia" w:ascii="仿宋" w:hAnsi="仿宋" w:eastAsia="仿宋" w:cs="宋体"/>
          <w:sz w:val="30"/>
          <w:szCs w:val="30"/>
          <w:lang w:bidi="ar"/>
        </w:rPr>
        <w:t>）</w:t>
      </w:r>
      <w:r>
        <w:rPr>
          <w:rFonts w:hint="eastAsia" w:ascii="仿宋" w:hAnsi="仿宋" w:eastAsia="仿宋" w:cs="宋体"/>
          <w:sz w:val="30"/>
          <w:szCs w:val="30"/>
          <w:lang w:val="zh-CN" w:bidi="ar"/>
        </w:rPr>
        <w:t>、</w:t>
      </w:r>
      <w:r>
        <w:rPr>
          <w:rFonts w:hint="eastAsia" w:ascii="仿宋" w:hAnsi="仿宋" w:eastAsia="仿宋" w:cs="宋体"/>
          <w:sz w:val="30"/>
          <w:szCs w:val="30"/>
          <w:lang w:val="en-US" w:eastAsia="zh-CN" w:bidi="ar"/>
        </w:rPr>
        <w:t>医疗卫生支出46.86万元、</w:t>
      </w:r>
      <w:r>
        <w:rPr>
          <w:rFonts w:hint="eastAsia" w:ascii="仿宋" w:hAnsi="仿宋" w:eastAsia="仿宋" w:cs="宋体"/>
          <w:sz w:val="30"/>
          <w:szCs w:val="30"/>
          <w:lang w:val="zh-CN" w:bidi="ar"/>
        </w:rPr>
        <w:t>住房保障支出</w:t>
      </w:r>
      <w:r>
        <w:rPr>
          <w:rFonts w:hint="eastAsia" w:ascii="仿宋" w:hAnsi="仿宋" w:eastAsia="仿宋" w:cs="宋体"/>
          <w:b/>
          <w:bCs/>
          <w:sz w:val="30"/>
          <w:szCs w:val="30"/>
          <w:lang w:val="en-US" w:eastAsia="zh-CN" w:bidi="ar"/>
        </w:rPr>
        <w:t>80.33</w:t>
      </w:r>
      <w:r>
        <w:rPr>
          <w:rFonts w:hint="eastAsia" w:ascii="仿宋" w:hAnsi="仿宋" w:eastAsia="仿宋" w:cs="宋体"/>
          <w:sz w:val="30"/>
          <w:szCs w:val="30"/>
          <w:lang w:val="zh-CN" w:bidi="ar"/>
        </w:rPr>
        <w:t>万元、</w:t>
      </w:r>
      <w:r>
        <w:rPr>
          <w:rFonts w:hint="eastAsia" w:ascii="仿宋" w:hAnsi="仿宋" w:eastAsia="仿宋" w:cs="宋体"/>
          <w:sz w:val="30"/>
          <w:szCs w:val="30"/>
          <w:lang w:bidi="ar"/>
        </w:rPr>
        <w:t>灾害防治及管理</w:t>
      </w:r>
      <w:r>
        <w:rPr>
          <w:rFonts w:hint="eastAsia" w:ascii="仿宋" w:hAnsi="仿宋" w:eastAsia="仿宋" w:cs="宋体"/>
          <w:sz w:val="30"/>
          <w:szCs w:val="30"/>
          <w:lang w:val="zh-CN" w:bidi="ar"/>
        </w:rPr>
        <w:t>支出</w:t>
      </w:r>
      <w:r>
        <w:rPr>
          <w:rFonts w:hint="eastAsia" w:ascii="仿宋" w:hAnsi="仿宋" w:eastAsia="仿宋" w:cs="宋体"/>
          <w:b/>
          <w:bCs/>
          <w:sz w:val="30"/>
          <w:szCs w:val="30"/>
          <w:lang w:val="en-US" w:eastAsia="zh-CN" w:bidi="ar"/>
        </w:rPr>
        <w:t>1184.46</w:t>
      </w:r>
      <w:r>
        <w:rPr>
          <w:rFonts w:hint="eastAsia" w:ascii="仿宋" w:hAnsi="仿宋" w:eastAsia="仿宋" w:cs="宋体"/>
          <w:sz w:val="30"/>
          <w:szCs w:val="30"/>
          <w:lang w:val="zh-CN" w:bidi="ar"/>
        </w:rPr>
        <w:t>万元。</w:t>
      </w:r>
      <w:r>
        <w:rPr>
          <w:rFonts w:hint="eastAsia" w:ascii="仿宋" w:hAnsi="仿宋" w:eastAsia="仿宋" w:cs="宋体"/>
          <w:sz w:val="30"/>
          <w:szCs w:val="30"/>
          <w:lang w:bidi="ar"/>
        </w:rPr>
        <w:t>与上年</w:t>
      </w:r>
      <w:r>
        <w:rPr>
          <w:rFonts w:hint="eastAsia" w:ascii="仿宋" w:hAnsi="仿宋" w:eastAsia="仿宋" w:cs="宋体"/>
          <w:b/>
          <w:bCs/>
          <w:sz w:val="30"/>
          <w:szCs w:val="30"/>
          <w:lang w:bidi="ar"/>
        </w:rPr>
        <w:t>911.77</w:t>
      </w:r>
      <w:r>
        <w:rPr>
          <w:rFonts w:hint="eastAsia" w:ascii="仿宋" w:hAnsi="仿宋" w:eastAsia="仿宋" w:cs="宋体"/>
          <w:sz w:val="30"/>
          <w:szCs w:val="30"/>
          <w:lang w:val="zh-CN" w:bidi="ar"/>
        </w:rPr>
        <w:t>万元</w:t>
      </w:r>
      <w:r>
        <w:rPr>
          <w:rFonts w:hint="eastAsia" w:ascii="仿宋" w:hAnsi="仿宋" w:eastAsia="仿宋" w:cs="宋体"/>
          <w:sz w:val="30"/>
          <w:szCs w:val="30"/>
          <w:lang w:bidi="ar"/>
        </w:rPr>
        <w:t>相比</w:t>
      </w:r>
      <w:r>
        <w:rPr>
          <w:rFonts w:hint="eastAsia" w:ascii="仿宋" w:hAnsi="仿宋" w:eastAsia="仿宋" w:cs="宋体"/>
          <w:b/>
          <w:bCs/>
          <w:sz w:val="30"/>
          <w:szCs w:val="30"/>
          <w:lang w:bidi="ar"/>
        </w:rPr>
        <w:t>911.77</w:t>
      </w:r>
      <w:r>
        <w:rPr>
          <w:rFonts w:hint="eastAsia" w:ascii="仿宋" w:hAnsi="仿宋" w:eastAsia="仿宋" w:cs="宋体"/>
          <w:sz w:val="30"/>
          <w:szCs w:val="30"/>
          <w:lang w:val="zh-CN" w:bidi="ar"/>
        </w:rPr>
        <w:t>万元</w:t>
      </w:r>
      <w:r>
        <w:rPr>
          <w:rFonts w:hint="eastAsia" w:ascii="仿宋_GB2312" w:hAnsi="Arial" w:eastAsia="仿宋_GB2312" w:cs="仿宋_GB2312"/>
          <w:color w:val="333333"/>
          <w:kern w:val="0"/>
          <w:sz w:val="32"/>
          <w:szCs w:val="32"/>
          <w:lang w:val="en-US" w:eastAsia="zh-CN" w:bidi="ar"/>
        </w:rPr>
        <w:t>增加</w:t>
      </w:r>
      <w:r>
        <w:rPr>
          <w:rFonts w:hint="eastAsia" w:ascii="仿宋_GB2312" w:hAnsi="Arial" w:eastAsia="仿宋_GB2312" w:cs="仿宋_GB2312"/>
          <w:b/>
          <w:bCs/>
          <w:color w:val="333333"/>
          <w:kern w:val="0"/>
          <w:sz w:val="32"/>
          <w:szCs w:val="32"/>
          <w:lang w:val="en-US" w:eastAsia="zh-CN" w:bidi="ar"/>
        </w:rPr>
        <w:t>525.49</w:t>
      </w:r>
      <w:r>
        <w:rPr>
          <w:rFonts w:ascii="仿宋_GB2312" w:hAnsi="Arial" w:eastAsia="仿宋_GB2312" w:cs="仿宋_GB2312"/>
          <w:color w:val="333333"/>
          <w:kern w:val="0"/>
          <w:sz w:val="32"/>
          <w:szCs w:val="32"/>
          <w:lang w:bidi="ar"/>
        </w:rPr>
        <w:t>万元，主要</w:t>
      </w:r>
      <w:r>
        <w:rPr>
          <w:rFonts w:hint="eastAsia" w:ascii="仿宋_GB2312" w:hAnsi="Arial" w:eastAsia="仿宋_GB2312" w:cs="仿宋_GB2312"/>
          <w:color w:val="333333"/>
          <w:kern w:val="0"/>
          <w:sz w:val="32"/>
          <w:szCs w:val="32"/>
          <w:lang w:bidi="ar"/>
        </w:rPr>
        <w:t>原因是</w:t>
      </w:r>
      <w:r>
        <w:rPr>
          <w:rFonts w:hint="eastAsia" w:ascii="仿宋_GB2312" w:hAnsi="Arial" w:eastAsia="仿宋_GB2312" w:cs="仿宋_GB2312"/>
          <w:color w:val="333333"/>
          <w:kern w:val="0"/>
          <w:sz w:val="32"/>
          <w:szCs w:val="32"/>
          <w:lang w:val="en-US" w:eastAsia="zh-CN" w:bidi="ar"/>
        </w:rPr>
        <w:t>机构改革增加了职能、机构和人员</w:t>
      </w:r>
      <w:r>
        <w:rPr>
          <w:rFonts w:ascii="仿宋_GB2312" w:hAnsi="Arial" w:eastAsia="仿宋_GB2312" w:cs="仿宋_GB2312"/>
          <w:color w:val="333333"/>
          <w:kern w:val="0"/>
          <w:sz w:val="32"/>
          <w:szCs w:val="32"/>
          <w:lang w:bidi="ar"/>
        </w:rPr>
        <w:t>。</w:t>
      </w:r>
    </w:p>
    <w:p>
      <w:pPr>
        <w:widowControl/>
        <w:spacing w:line="600" w:lineRule="atLeast"/>
        <w:ind w:firstLine="660"/>
        <w:jc w:val="left"/>
        <w:rPr>
          <w:b/>
          <w:bCs/>
        </w:rPr>
      </w:pPr>
      <w:r>
        <w:rPr>
          <w:rFonts w:hint="eastAsia" w:ascii="黑体" w:hAnsi="宋体" w:eastAsia="黑体" w:cs="黑体"/>
          <w:b/>
          <w:bCs/>
          <w:color w:val="333333"/>
          <w:kern w:val="0"/>
          <w:sz w:val="32"/>
          <w:szCs w:val="32"/>
          <w:lang w:val="en-US" w:eastAsia="zh-CN" w:bidi="ar"/>
        </w:rPr>
        <w:t>四、</w:t>
      </w:r>
      <w:r>
        <w:rPr>
          <w:rFonts w:hint="eastAsia" w:ascii="黑体" w:hAnsi="宋体" w:eastAsia="黑体" w:cs="黑体"/>
          <w:b/>
          <w:bCs/>
          <w:color w:val="333333"/>
          <w:kern w:val="0"/>
          <w:sz w:val="32"/>
          <w:szCs w:val="32"/>
          <w:lang w:bidi="ar"/>
        </w:rPr>
        <w:t>一般公共预算拨款支出预算</w:t>
      </w:r>
    </w:p>
    <w:p>
      <w:pPr>
        <w:widowControl/>
        <w:spacing w:line="600" w:lineRule="atLeast"/>
        <w:ind w:firstLine="660"/>
        <w:jc w:val="left"/>
      </w:pPr>
      <w:r>
        <w:rPr>
          <w:rFonts w:hint="eastAsia" w:eastAsia="仿宋_GB2312"/>
          <w:sz w:val="32"/>
          <w:szCs w:val="32"/>
          <w:lang w:val="zh-CN"/>
        </w:rPr>
        <w:t>2020年</w:t>
      </w:r>
      <w:r>
        <w:rPr>
          <w:rFonts w:hint="eastAsia" w:eastAsia="仿宋_GB2312"/>
          <w:sz w:val="32"/>
          <w:szCs w:val="32"/>
          <w:lang w:val="en-US" w:eastAsia="zh-CN"/>
        </w:rPr>
        <w:t>本部门</w:t>
      </w:r>
      <w:r>
        <w:rPr>
          <w:rFonts w:eastAsia="仿宋_GB2312"/>
          <w:sz w:val="32"/>
          <w:szCs w:val="32"/>
        </w:rPr>
        <w:t>一般公共预算拨款支出预算</w:t>
      </w:r>
      <w:r>
        <w:rPr>
          <w:rFonts w:hint="eastAsia" w:ascii="仿宋" w:hAnsi="仿宋" w:eastAsia="仿宋" w:cs="宋体"/>
          <w:sz w:val="30"/>
          <w:szCs w:val="30"/>
          <w:lang w:val="en-US" w:eastAsia="zh-CN" w:bidi="ar"/>
        </w:rPr>
        <w:t>支出</w:t>
      </w:r>
      <w:r>
        <w:rPr>
          <w:rFonts w:hint="eastAsia" w:ascii="仿宋" w:hAnsi="仿宋" w:eastAsia="仿宋" w:cs="宋体"/>
          <w:b/>
          <w:bCs/>
          <w:sz w:val="30"/>
          <w:szCs w:val="30"/>
          <w:lang w:val="en-US" w:eastAsia="zh-CN" w:bidi="ar"/>
        </w:rPr>
        <w:t>1437.26</w:t>
      </w:r>
      <w:r>
        <w:rPr>
          <w:rFonts w:hint="eastAsia" w:ascii="仿宋" w:hAnsi="仿宋" w:eastAsia="仿宋" w:cs="宋体"/>
          <w:b/>
          <w:bCs/>
          <w:sz w:val="30"/>
          <w:szCs w:val="30"/>
          <w:lang w:val="zh-CN" w:bidi="ar"/>
        </w:rPr>
        <w:t>万</w:t>
      </w:r>
      <w:r>
        <w:rPr>
          <w:rFonts w:hint="eastAsia" w:ascii="仿宋" w:hAnsi="仿宋" w:eastAsia="仿宋" w:cs="宋体"/>
          <w:sz w:val="30"/>
          <w:szCs w:val="30"/>
          <w:lang w:val="zh-CN" w:bidi="ar"/>
        </w:rPr>
        <w:t>元，其中，社会保障和就业支出</w:t>
      </w:r>
      <w:r>
        <w:rPr>
          <w:rFonts w:hint="eastAsia" w:ascii="仿宋" w:hAnsi="仿宋" w:eastAsia="仿宋" w:cs="宋体"/>
          <w:b/>
          <w:bCs/>
          <w:sz w:val="30"/>
          <w:szCs w:val="30"/>
          <w:lang w:val="en-US" w:eastAsia="zh-CN" w:bidi="ar"/>
        </w:rPr>
        <w:t>125.61</w:t>
      </w:r>
      <w:r>
        <w:rPr>
          <w:rFonts w:hint="eastAsia" w:ascii="仿宋" w:hAnsi="仿宋" w:eastAsia="仿宋" w:cs="宋体"/>
          <w:b/>
          <w:bCs/>
          <w:sz w:val="30"/>
          <w:szCs w:val="30"/>
          <w:lang w:val="zh-CN" w:bidi="ar"/>
        </w:rPr>
        <w:t xml:space="preserve"> </w:t>
      </w:r>
      <w:r>
        <w:rPr>
          <w:rFonts w:hint="eastAsia" w:ascii="仿宋" w:hAnsi="仿宋" w:eastAsia="仿宋" w:cs="宋体"/>
          <w:sz w:val="30"/>
          <w:szCs w:val="30"/>
          <w:lang w:val="zh-CN" w:bidi="ar"/>
        </w:rPr>
        <w:t>万元（</w:t>
      </w:r>
      <w:r>
        <w:rPr>
          <w:rFonts w:hint="eastAsia" w:ascii="仿宋" w:hAnsi="仿宋" w:eastAsia="仿宋" w:cs="宋体"/>
          <w:sz w:val="30"/>
          <w:szCs w:val="30"/>
          <w:lang w:val="en-US" w:eastAsia="zh-CN" w:bidi="ar"/>
        </w:rPr>
        <w:t>含</w:t>
      </w:r>
      <w:r>
        <w:rPr>
          <w:rFonts w:hint="eastAsia" w:ascii="仿宋" w:hAnsi="仿宋" w:eastAsia="仿宋" w:cs="宋体"/>
          <w:sz w:val="30"/>
          <w:szCs w:val="30"/>
          <w:lang w:bidi="ar"/>
        </w:rPr>
        <w:t>退休人员医保和福利费</w:t>
      </w:r>
      <w:r>
        <w:rPr>
          <w:rFonts w:hint="eastAsia" w:ascii="仿宋" w:hAnsi="仿宋" w:eastAsia="仿宋" w:cs="宋体"/>
          <w:sz w:val="30"/>
          <w:szCs w:val="30"/>
          <w:lang w:val="en-US" w:eastAsia="zh-CN" w:bidi="ar"/>
        </w:rPr>
        <w:t>18.5万元</w:t>
      </w:r>
      <w:r>
        <w:rPr>
          <w:rFonts w:hint="eastAsia" w:ascii="仿宋" w:hAnsi="仿宋" w:eastAsia="仿宋" w:cs="宋体"/>
          <w:sz w:val="30"/>
          <w:szCs w:val="30"/>
          <w:lang w:bidi="ar"/>
        </w:rPr>
        <w:t>）</w:t>
      </w:r>
      <w:r>
        <w:rPr>
          <w:rFonts w:hint="eastAsia" w:ascii="仿宋" w:hAnsi="仿宋" w:eastAsia="仿宋" w:cs="宋体"/>
          <w:sz w:val="30"/>
          <w:szCs w:val="30"/>
          <w:lang w:eastAsia="zh-CN" w:bidi="ar"/>
        </w:rPr>
        <w:t>，</w:t>
      </w:r>
      <w:r>
        <w:rPr>
          <w:rFonts w:eastAsia="仿宋_GB2312"/>
          <w:sz w:val="32"/>
          <w:szCs w:val="32"/>
        </w:rPr>
        <w:t>占</w:t>
      </w:r>
      <w:r>
        <w:rPr>
          <w:rFonts w:hint="eastAsia" w:eastAsia="仿宋_GB2312"/>
          <w:sz w:val="32"/>
          <w:szCs w:val="32"/>
          <w:u w:val="none"/>
          <w:lang w:val="en-US" w:eastAsia="zh-CN"/>
        </w:rPr>
        <w:t>8.74</w:t>
      </w:r>
      <w:r>
        <w:rPr>
          <w:rFonts w:eastAsia="仿宋_GB2312"/>
          <w:sz w:val="32"/>
          <w:szCs w:val="32"/>
        </w:rPr>
        <w:t xml:space="preserve"> %</w:t>
      </w:r>
      <w:r>
        <w:rPr>
          <w:rFonts w:hint="eastAsia" w:ascii="仿宋" w:hAnsi="仿宋" w:eastAsia="仿宋" w:cs="宋体"/>
          <w:sz w:val="30"/>
          <w:szCs w:val="30"/>
          <w:lang w:val="zh-CN" w:bidi="ar"/>
        </w:rPr>
        <w:t>，</w:t>
      </w:r>
      <w:r>
        <w:rPr>
          <w:rFonts w:hint="eastAsia" w:ascii="仿宋" w:hAnsi="仿宋" w:eastAsia="仿宋" w:cs="宋体"/>
          <w:sz w:val="30"/>
          <w:szCs w:val="30"/>
          <w:lang w:val="en-US" w:eastAsia="zh-CN" w:bidi="ar"/>
        </w:rPr>
        <w:t>医疗卫生支出46.86万元，</w:t>
      </w:r>
      <w:r>
        <w:rPr>
          <w:rFonts w:eastAsia="仿宋_GB2312"/>
          <w:sz w:val="32"/>
          <w:szCs w:val="32"/>
        </w:rPr>
        <w:t>占</w:t>
      </w:r>
      <w:r>
        <w:rPr>
          <w:rFonts w:hint="eastAsia" w:eastAsia="仿宋_GB2312"/>
          <w:sz w:val="32"/>
          <w:szCs w:val="32"/>
          <w:u w:val="none"/>
          <w:lang w:val="en-US" w:eastAsia="zh-CN"/>
        </w:rPr>
        <w:t>3.26</w:t>
      </w:r>
      <w:r>
        <w:rPr>
          <w:rFonts w:eastAsia="仿宋_GB2312"/>
          <w:sz w:val="32"/>
          <w:szCs w:val="32"/>
        </w:rPr>
        <w:t xml:space="preserve"> %</w:t>
      </w:r>
      <w:r>
        <w:rPr>
          <w:rFonts w:hint="eastAsia" w:eastAsia="仿宋_GB2312"/>
          <w:sz w:val="32"/>
          <w:szCs w:val="32"/>
          <w:lang w:eastAsia="zh-CN"/>
        </w:rPr>
        <w:t>，</w:t>
      </w:r>
      <w:r>
        <w:rPr>
          <w:rFonts w:hint="eastAsia" w:ascii="仿宋" w:hAnsi="仿宋" w:eastAsia="仿宋" w:cs="宋体"/>
          <w:sz w:val="30"/>
          <w:szCs w:val="30"/>
          <w:lang w:val="zh-CN" w:bidi="ar"/>
        </w:rPr>
        <w:t>住房保障支出</w:t>
      </w:r>
      <w:r>
        <w:rPr>
          <w:rFonts w:hint="eastAsia" w:ascii="仿宋" w:hAnsi="仿宋" w:eastAsia="仿宋" w:cs="宋体"/>
          <w:b/>
          <w:bCs/>
          <w:sz w:val="30"/>
          <w:szCs w:val="30"/>
          <w:lang w:val="en-US" w:eastAsia="zh-CN" w:bidi="ar"/>
        </w:rPr>
        <w:t>80.33</w:t>
      </w:r>
      <w:r>
        <w:rPr>
          <w:rFonts w:hint="eastAsia" w:ascii="仿宋" w:hAnsi="仿宋" w:eastAsia="仿宋" w:cs="宋体"/>
          <w:sz w:val="30"/>
          <w:szCs w:val="30"/>
          <w:lang w:val="zh-CN" w:bidi="ar"/>
        </w:rPr>
        <w:t>万元，</w:t>
      </w:r>
      <w:r>
        <w:rPr>
          <w:rFonts w:eastAsia="仿宋_GB2312"/>
          <w:sz w:val="32"/>
          <w:szCs w:val="32"/>
        </w:rPr>
        <w:t>占</w:t>
      </w:r>
      <w:r>
        <w:rPr>
          <w:rFonts w:hint="eastAsia" w:eastAsia="仿宋_GB2312"/>
          <w:sz w:val="32"/>
          <w:szCs w:val="32"/>
          <w:u w:val="none"/>
          <w:lang w:val="en-US" w:eastAsia="zh-CN"/>
        </w:rPr>
        <w:t>5.59</w:t>
      </w:r>
      <w:r>
        <w:rPr>
          <w:rFonts w:eastAsia="仿宋_GB2312"/>
          <w:sz w:val="32"/>
          <w:szCs w:val="32"/>
        </w:rPr>
        <w:t xml:space="preserve"> %</w:t>
      </w:r>
      <w:r>
        <w:rPr>
          <w:rFonts w:hint="eastAsia" w:eastAsia="仿宋_GB2312"/>
          <w:sz w:val="32"/>
          <w:szCs w:val="32"/>
          <w:lang w:eastAsia="zh-CN"/>
        </w:rPr>
        <w:t>，</w:t>
      </w:r>
      <w:r>
        <w:rPr>
          <w:rFonts w:hint="eastAsia" w:ascii="仿宋" w:hAnsi="仿宋" w:eastAsia="仿宋" w:cs="宋体"/>
          <w:sz w:val="30"/>
          <w:szCs w:val="30"/>
          <w:lang w:bidi="ar"/>
        </w:rPr>
        <w:t>灾害防治及管理</w:t>
      </w:r>
      <w:r>
        <w:rPr>
          <w:rFonts w:hint="eastAsia" w:ascii="仿宋" w:hAnsi="仿宋" w:eastAsia="仿宋" w:cs="宋体"/>
          <w:sz w:val="30"/>
          <w:szCs w:val="30"/>
          <w:lang w:val="zh-CN" w:bidi="ar"/>
        </w:rPr>
        <w:t>支出</w:t>
      </w:r>
      <w:r>
        <w:rPr>
          <w:rFonts w:hint="eastAsia" w:ascii="仿宋" w:hAnsi="仿宋" w:eastAsia="仿宋" w:cs="宋体"/>
          <w:b/>
          <w:bCs/>
          <w:sz w:val="30"/>
          <w:szCs w:val="30"/>
          <w:lang w:val="en-US" w:eastAsia="zh-CN" w:bidi="ar"/>
        </w:rPr>
        <w:t>1184.46</w:t>
      </w:r>
      <w:r>
        <w:rPr>
          <w:rFonts w:hint="eastAsia" w:ascii="仿宋" w:hAnsi="仿宋" w:eastAsia="仿宋" w:cs="宋体"/>
          <w:sz w:val="30"/>
          <w:szCs w:val="30"/>
          <w:lang w:val="zh-CN" w:bidi="ar"/>
        </w:rPr>
        <w:t>万元，</w:t>
      </w:r>
      <w:r>
        <w:rPr>
          <w:rFonts w:eastAsia="仿宋_GB2312"/>
          <w:sz w:val="32"/>
          <w:szCs w:val="32"/>
        </w:rPr>
        <w:t>占</w:t>
      </w:r>
      <w:r>
        <w:rPr>
          <w:rFonts w:hint="eastAsia" w:eastAsia="仿宋_GB2312"/>
          <w:sz w:val="32"/>
          <w:szCs w:val="32"/>
          <w:u w:val="none"/>
          <w:lang w:val="en-US" w:eastAsia="zh-CN"/>
        </w:rPr>
        <w:t>82.41</w:t>
      </w:r>
      <w:r>
        <w:rPr>
          <w:rFonts w:eastAsia="仿宋_GB2312"/>
          <w:sz w:val="32"/>
          <w:szCs w:val="32"/>
        </w:rPr>
        <w:t xml:space="preserve"> %</w:t>
      </w:r>
      <w:r>
        <w:rPr>
          <w:rFonts w:hint="eastAsia" w:ascii="仿宋" w:hAnsi="仿宋" w:eastAsia="仿宋" w:cs="宋体"/>
          <w:sz w:val="30"/>
          <w:szCs w:val="30"/>
          <w:lang w:val="zh-CN" w:bidi="ar"/>
        </w:rPr>
        <w:t>。</w:t>
      </w:r>
      <w:r>
        <w:rPr>
          <w:rFonts w:ascii="仿宋_GB2312" w:hAnsi="Arial" w:eastAsia="仿宋_GB2312" w:cs="仿宋_GB2312"/>
          <w:color w:val="333333"/>
          <w:kern w:val="0"/>
          <w:sz w:val="32"/>
          <w:szCs w:val="32"/>
          <w:lang w:bidi="ar"/>
        </w:rPr>
        <w:t>，具体安排情况如下：</w:t>
      </w:r>
    </w:p>
    <w:p>
      <w:pPr>
        <w:widowControl/>
        <w:spacing w:line="600" w:lineRule="atLeast"/>
        <w:ind w:firstLine="660"/>
        <w:jc w:val="left"/>
      </w:pPr>
      <w:r>
        <w:rPr>
          <w:rFonts w:ascii="仿宋_GB2312" w:hAnsi="Arial" w:eastAsia="仿宋_GB2312" w:cs="仿宋_GB2312"/>
          <w:color w:val="333333"/>
          <w:kern w:val="0"/>
          <w:sz w:val="32"/>
          <w:szCs w:val="32"/>
          <w:lang w:bidi="ar"/>
        </w:rPr>
        <w:t>（一）基本支出：</w:t>
      </w:r>
      <w:r>
        <w:rPr>
          <w:rFonts w:hint="eastAsia" w:ascii="Arial" w:hAnsi="Arial" w:eastAsia="仿宋_GB2312" w:cs="Arial"/>
          <w:color w:val="333333"/>
          <w:kern w:val="0"/>
          <w:sz w:val="32"/>
          <w:szCs w:val="32"/>
          <w:lang w:eastAsia="zh-CN" w:bidi="ar"/>
        </w:rPr>
        <w:t>2020</w:t>
      </w:r>
      <w:r>
        <w:rPr>
          <w:rFonts w:hint="eastAsia" w:ascii="Arial" w:hAnsi="Arial" w:cs="Arial"/>
          <w:color w:val="333333"/>
          <w:kern w:val="0"/>
          <w:sz w:val="32"/>
          <w:szCs w:val="32"/>
          <w:lang w:bidi="ar"/>
        </w:rPr>
        <w:t>年</w:t>
      </w:r>
      <w:r>
        <w:rPr>
          <w:rFonts w:ascii="仿宋_GB2312" w:hAnsi="Arial" w:eastAsia="仿宋_GB2312" w:cs="仿宋_GB2312"/>
          <w:color w:val="333333"/>
          <w:kern w:val="0"/>
          <w:sz w:val="32"/>
          <w:szCs w:val="32"/>
          <w:lang w:bidi="ar"/>
        </w:rPr>
        <w:t>年初预算数为</w:t>
      </w:r>
      <w:r>
        <w:rPr>
          <w:rFonts w:hint="eastAsia" w:ascii="Arial" w:hAnsi="Arial" w:eastAsia="仿宋_GB2312" w:cs="Arial"/>
          <w:color w:val="333333"/>
          <w:kern w:val="0"/>
          <w:sz w:val="32"/>
          <w:szCs w:val="32"/>
          <w:lang w:val="en-US" w:eastAsia="zh-CN" w:bidi="ar"/>
        </w:rPr>
        <w:t>1185.53</w:t>
      </w:r>
      <w:r>
        <w:rPr>
          <w:rFonts w:ascii="仿宋_GB2312" w:hAnsi="Arial" w:eastAsia="仿宋_GB2312" w:cs="仿宋_GB2312"/>
          <w:color w:val="333333"/>
          <w:kern w:val="0"/>
          <w:sz w:val="32"/>
          <w:szCs w:val="32"/>
          <w:lang w:bidi="ar"/>
        </w:rPr>
        <w:t>万元，是指为保障单位机构正常运转、完成日常工作任务而发生的各项支出，包括用于基本工资、津贴补贴</w:t>
      </w:r>
      <w:r>
        <w:rPr>
          <w:rFonts w:hint="eastAsia" w:ascii="仿宋_GB2312" w:hAnsi="Arial" w:eastAsia="仿宋_GB2312" w:cs="仿宋_GB2312"/>
          <w:color w:val="333333"/>
          <w:kern w:val="0"/>
          <w:sz w:val="32"/>
          <w:szCs w:val="32"/>
          <w:lang w:bidi="ar"/>
        </w:rPr>
        <w:t>、其他</w:t>
      </w:r>
      <w:r>
        <w:rPr>
          <w:rFonts w:ascii="仿宋_GB2312" w:hAnsi="Arial" w:eastAsia="仿宋_GB2312" w:cs="仿宋_GB2312"/>
          <w:color w:val="333333"/>
          <w:kern w:val="0"/>
          <w:sz w:val="32"/>
          <w:szCs w:val="32"/>
          <w:lang w:bidi="ar"/>
        </w:rPr>
        <w:t>等人员经费</w:t>
      </w:r>
      <w:r>
        <w:rPr>
          <w:rFonts w:hint="eastAsia" w:ascii="Arial" w:hAnsi="Arial" w:eastAsia="仿宋_GB2312" w:cs="Arial"/>
          <w:color w:val="333333"/>
          <w:kern w:val="0"/>
          <w:sz w:val="32"/>
          <w:szCs w:val="32"/>
          <w:lang w:val="en-US" w:eastAsia="zh-CN" w:bidi="ar"/>
        </w:rPr>
        <w:t>923.45</w:t>
      </w:r>
      <w:r>
        <w:rPr>
          <w:rFonts w:hint="eastAsia" w:ascii="仿宋_GB2312" w:hAnsi="Arial" w:eastAsia="仿宋_GB2312" w:cs="仿宋_GB2312"/>
          <w:color w:val="333333"/>
          <w:kern w:val="0"/>
          <w:sz w:val="32"/>
          <w:szCs w:val="32"/>
          <w:lang w:bidi="ar"/>
        </w:rPr>
        <w:t>万元和</w:t>
      </w:r>
      <w:r>
        <w:rPr>
          <w:rFonts w:ascii="仿宋_GB2312" w:hAnsi="Arial" w:eastAsia="仿宋_GB2312" w:cs="仿宋_GB2312"/>
          <w:color w:val="333333"/>
          <w:kern w:val="0"/>
          <w:sz w:val="32"/>
          <w:szCs w:val="32"/>
          <w:lang w:bidi="ar"/>
        </w:rPr>
        <w:t>办公费、印刷费、水电费、办公设备购置等日常公用经费</w:t>
      </w:r>
      <w:r>
        <w:rPr>
          <w:rFonts w:hint="eastAsia" w:ascii="仿宋_GB2312" w:hAnsi="Arial" w:eastAsia="仿宋_GB2312" w:cs="仿宋_GB2312"/>
          <w:b/>
          <w:bCs/>
          <w:color w:val="333333"/>
          <w:kern w:val="0"/>
          <w:sz w:val="32"/>
          <w:szCs w:val="32"/>
          <w:lang w:val="en-US" w:eastAsia="zh-CN" w:bidi="ar"/>
        </w:rPr>
        <w:t>262.08</w:t>
      </w:r>
      <w:r>
        <w:rPr>
          <w:rFonts w:hint="eastAsia" w:ascii="仿宋_GB2312" w:hAnsi="Arial" w:eastAsia="仿宋_GB2312" w:cs="仿宋_GB2312"/>
          <w:color w:val="333333"/>
          <w:kern w:val="0"/>
          <w:sz w:val="32"/>
          <w:szCs w:val="32"/>
          <w:lang w:bidi="ar"/>
        </w:rPr>
        <w:t>万元</w:t>
      </w:r>
      <w:r>
        <w:rPr>
          <w:rFonts w:ascii="仿宋_GB2312" w:hAnsi="Arial" w:eastAsia="仿宋_GB2312" w:cs="仿宋_GB2312"/>
          <w:color w:val="333333"/>
          <w:kern w:val="0"/>
          <w:sz w:val="32"/>
          <w:szCs w:val="32"/>
          <w:lang w:bidi="ar"/>
        </w:rPr>
        <w:t>。</w:t>
      </w:r>
    </w:p>
    <w:p>
      <w:pPr>
        <w:widowControl/>
        <w:spacing w:line="600" w:lineRule="atLeast"/>
        <w:ind w:firstLine="660"/>
        <w:jc w:val="left"/>
        <w:rPr>
          <w:rFonts w:hint="eastAsia" w:ascii="仿宋_GB2312" w:hAnsi="Arial" w:eastAsia="仿宋_GB2312" w:cs="仿宋_GB2312"/>
          <w:color w:val="333333"/>
          <w:kern w:val="0"/>
          <w:sz w:val="32"/>
          <w:szCs w:val="32"/>
          <w:lang w:bidi="ar"/>
        </w:rPr>
      </w:pPr>
      <w:r>
        <w:rPr>
          <w:rFonts w:ascii="仿宋_GB2312" w:hAnsi="Arial" w:eastAsia="仿宋_GB2312" w:cs="仿宋_GB2312"/>
          <w:color w:val="333333"/>
          <w:kern w:val="0"/>
          <w:sz w:val="32"/>
          <w:szCs w:val="32"/>
          <w:lang w:bidi="ar"/>
        </w:rPr>
        <w:t>（二）项目支出：</w:t>
      </w:r>
      <w:r>
        <w:rPr>
          <w:rFonts w:hint="eastAsia" w:ascii="Arial" w:hAnsi="Arial" w:eastAsia="仿宋_GB2312" w:cs="Arial"/>
          <w:color w:val="333333"/>
          <w:kern w:val="0"/>
          <w:sz w:val="32"/>
          <w:szCs w:val="32"/>
          <w:lang w:eastAsia="zh-CN" w:bidi="ar"/>
        </w:rPr>
        <w:t>2020</w:t>
      </w:r>
      <w:r>
        <w:rPr>
          <w:rFonts w:hint="eastAsia" w:ascii="Arial" w:hAnsi="Arial" w:cs="Arial"/>
          <w:color w:val="333333"/>
          <w:kern w:val="0"/>
          <w:sz w:val="32"/>
          <w:szCs w:val="32"/>
          <w:lang w:bidi="ar"/>
        </w:rPr>
        <w:t>年</w:t>
      </w:r>
      <w:r>
        <w:rPr>
          <w:rFonts w:ascii="仿宋_GB2312" w:hAnsi="Arial" w:eastAsia="仿宋_GB2312" w:cs="仿宋_GB2312"/>
          <w:color w:val="333333"/>
          <w:kern w:val="0"/>
          <w:sz w:val="32"/>
          <w:szCs w:val="32"/>
          <w:lang w:bidi="ar"/>
        </w:rPr>
        <w:t>年初预算数为</w:t>
      </w:r>
      <w:r>
        <w:rPr>
          <w:rFonts w:hint="eastAsia" w:ascii="Arial" w:hAnsi="Arial" w:eastAsia="仿宋_GB2312" w:cs="Arial"/>
          <w:color w:val="333333"/>
          <w:kern w:val="0"/>
          <w:sz w:val="32"/>
          <w:szCs w:val="32"/>
          <w:lang w:val="en-US" w:eastAsia="zh-CN" w:bidi="ar"/>
        </w:rPr>
        <w:t>251.73</w:t>
      </w:r>
      <w:r>
        <w:rPr>
          <w:rFonts w:ascii="仿宋_GB2312" w:hAnsi="Arial" w:eastAsia="仿宋_GB2312" w:cs="仿宋_GB2312"/>
          <w:color w:val="333333"/>
          <w:kern w:val="0"/>
          <w:sz w:val="32"/>
          <w:szCs w:val="32"/>
          <w:lang w:bidi="ar"/>
        </w:rPr>
        <w:t>万元，是指单位为完成特定行政工作任务或事业发展目标而发生的支出，其中：</w:t>
      </w:r>
      <w:r>
        <w:rPr>
          <w:rFonts w:hint="eastAsia" w:ascii="仿宋_GB2312" w:hAnsi="Arial" w:eastAsia="仿宋_GB2312" w:cs="仿宋_GB2312"/>
          <w:color w:val="333333"/>
          <w:kern w:val="0"/>
          <w:sz w:val="32"/>
          <w:szCs w:val="32"/>
          <w:lang w:val="en-US" w:eastAsia="zh-CN" w:bidi="ar"/>
        </w:rPr>
        <w:t>1、</w:t>
      </w:r>
      <w:r>
        <w:rPr>
          <w:rFonts w:hint="eastAsia" w:ascii="仿宋_GB2312" w:hAnsi="Arial" w:eastAsia="仿宋_GB2312" w:cs="仿宋_GB2312"/>
          <w:color w:val="333333"/>
          <w:kern w:val="0"/>
          <w:sz w:val="32"/>
          <w:szCs w:val="32"/>
          <w:lang w:bidi="ar"/>
        </w:rPr>
        <w:t>安全生产监管及教育培训资金</w:t>
      </w:r>
      <w:r>
        <w:rPr>
          <w:rFonts w:hint="eastAsia" w:ascii="仿宋_GB2312" w:hAnsi="Arial" w:eastAsia="仿宋_GB2312" w:cs="仿宋_GB2312"/>
          <w:b/>
          <w:bCs/>
          <w:color w:val="333333"/>
          <w:kern w:val="0"/>
          <w:sz w:val="32"/>
          <w:szCs w:val="32"/>
          <w:lang w:val="en-US" w:eastAsia="zh-CN" w:bidi="ar"/>
        </w:rPr>
        <w:t>130</w:t>
      </w:r>
      <w:r>
        <w:rPr>
          <w:rFonts w:ascii="仿宋_GB2312" w:hAnsi="Arial" w:eastAsia="仿宋_GB2312" w:cs="仿宋_GB2312"/>
          <w:color w:val="333333"/>
          <w:kern w:val="0"/>
          <w:sz w:val="32"/>
          <w:szCs w:val="32"/>
          <w:lang w:bidi="ar"/>
        </w:rPr>
        <w:t>万元，</w:t>
      </w:r>
      <w:r>
        <w:rPr>
          <w:rFonts w:hint="eastAsia" w:ascii="仿宋_GB2312" w:hAnsi="Arial" w:eastAsia="仿宋_GB2312" w:cs="仿宋_GB2312"/>
          <w:color w:val="333333"/>
          <w:kern w:val="0"/>
          <w:sz w:val="32"/>
          <w:szCs w:val="32"/>
          <w:lang w:bidi="ar"/>
        </w:rPr>
        <w:t>主要用于</w:t>
      </w:r>
      <w:r>
        <w:rPr>
          <w:rFonts w:ascii="仿宋_GB2312" w:hAnsi="Arial" w:eastAsia="仿宋_GB2312" w:cs="仿宋_GB2312"/>
          <w:color w:val="333333"/>
          <w:kern w:val="0"/>
          <w:sz w:val="32"/>
          <w:szCs w:val="32"/>
          <w:lang w:bidi="ar"/>
        </w:rPr>
        <w:t>安全生产监督检查</w:t>
      </w:r>
      <w:r>
        <w:rPr>
          <w:rFonts w:hint="eastAsia" w:ascii="仿宋_GB2312" w:hAnsi="Arial" w:eastAsia="仿宋_GB2312" w:cs="仿宋_GB2312"/>
          <w:color w:val="333333"/>
          <w:kern w:val="0"/>
          <w:sz w:val="32"/>
          <w:szCs w:val="32"/>
          <w:lang w:bidi="ar"/>
        </w:rPr>
        <w:t>、</w:t>
      </w:r>
      <w:r>
        <w:rPr>
          <w:rFonts w:ascii="仿宋_GB2312" w:hAnsi="Arial" w:eastAsia="仿宋_GB2312" w:cs="仿宋_GB2312"/>
          <w:color w:val="333333"/>
          <w:kern w:val="0"/>
          <w:sz w:val="32"/>
          <w:szCs w:val="32"/>
          <w:lang w:bidi="ar"/>
        </w:rPr>
        <w:t>安全生产</w:t>
      </w:r>
      <w:r>
        <w:rPr>
          <w:rFonts w:hint="eastAsia" w:ascii="仿宋_GB2312" w:hAnsi="Arial" w:eastAsia="仿宋_GB2312" w:cs="仿宋_GB2312"/>
          <w:color w:val="333333"/>
          <w:kern w:val="0"/>
          <w:sz w:val="32"/>
          <w:szCs w:val="32"/>
          <w:lang w:bidi="ar"/>
        </w:rPr>
        <w:t>宣传教育</w:t>
      </w: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bidi="ar"/>
        </w:rPr>
        <w:t>行政执法</w:t>
      </w:r>
      <w:r>
        <w:rPr>
          <w:rFonts w:ascii="仿宋_GB2312" w:hAnsi="Arial" w:eastAsia="仿宋_GB2312" w:cs="仿宋_GB2312"/>
          <w:color w:val="333333"/>
          <w:kern w:val="0"/>
          <w:sz w:val="32"/>
          <w:szCs w:val="32"/>
          <w:lang w:bidi="ar"/>
        </w:rPr>
        <w:t>工作所发生的</w:t>
      </w:r>
      <w:r>
        <w:rPr>
          <w:rFonts w:hint="eastAsia" w:ascii="仿宋_GB2312" w:hAnsi="Arial" w:eastAsia="仿宋_GB2312" w:cs="仿宋_GB2312"/>
          <w:color w:val="333333"/>
          <w:kern w:val="0"/>
          <w:sz w:val="32"/>
          <w:szCs w:val="32"/>
          <w:lang w:bidi="ar"/>
        </w:rPr>
        <w:t>费用</w:t>
      </w: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val="en-US" w:eastAsia="zh-CN" w:bidi="ar"/>
        </w:rPr>
        <w:t>2、</w:t>
      </w:r>
      <w:r>
        <w:rPr>
          <w:rFonts w:ascii="仿宋_GB2312" w:hAnsi="Arial" w:eastAsia="仿宋_GB2312" w:cs="仿宋_GB2312"/>
          <w:color w:val="333333"/>
          <w:kern w:val="0"/>
          <w:sz w:val="32"/>
          <w:szCs w:val="32"/>
          <w:lang w:bidi="ar"/>
        </w:rPr>
        <w:t xml:space="preserve"> </w:t>
      </w:r>
      <w:r>
        <w:rPr>
          <w:rFonts w:hint="eastAsia" w:ascii="仿宋_GB2312" w:hAnsi="Arial" w:eastAsia="仿宋_GB2312" w:cs="仿宋_GB2312"/>
          <w:color w:val="333333"/>
          <w:kern w:val="0"/>
          <w:sz w:val="32"/>
          <w:szCs w:val="32"/>
          <w:lang w:bidi="ar"/>
        </w:rPr>
        <w:t>应急管理工作经费</w:t>
      </w:r>
      <w:r>
        <w:rPr>
          <w:rFonts w:hint="eastAsia" w:ascii="仿宋_GB2312" w:hAnsi="Arial" w:eastAsia="仿宋_GB2312" w:cs="仿宋_GB2312"/>
          <w:b/>
          <w:bCs/>
          <w:color w:val="333333"/>
          <w:kern w:val="0"/>
          <w:sz w:val="32"/>
          <w:szCs w:val="32"/>
          <w:lang w:val="en-US" w:eastAsia="zh-CN" w:bidi="ar"/>
        </w:rPr>
        <w:t>98</w:t>
      </w:r>
      <w:r>
        <w:rPr>
          <w:rFonts w:hint="eastAsia" w:ascii="仿宋_GB2312" w:hAnsi="Arial" w:eastAsia="仿宋_GB2312" w:cs="仿宋_GB2312"/>
          <w:color w:val="333333"/>
          <w:kern w:val="0"/>
          <w:sz w:val="32"/>
          <w:szCs w:val="32"/>
          <w:lang w:bidi="ar"/>
        </w:rPr>
        <w:t>万元，</w:t>
      </w:r>
      <w:r>
        <w:rPr>
          <w:rFonts w:ascii="仿宋_GB2312" w:hAnsi="Arial" w:eastAsia="仿宋_GB2312" w:cs="仿宋_GB2312"/>
          <w:color w:val="333333"/>
          <w:kern w:val="0"/>
          <w:sz w:val="32"/>
          <w:szCs w:val="32"/>
          <w:lang w:bidi="ar"/>
        </w:rPr>
        <w:t>主要用</w:t>
      </w:r>
      <w:r>
        <w:rPr>
          <w:rFonts w:hint="eastAsia" w:ascii="仿宋_GB2312" w:hAnsi="Arial" w:eastAsia="仿宋_GB2312" w:cs="仿宋_GB2312"/>
          <w:color w:val="333333"/>
          <w:kern w:val="0"/>
          <w:sz w:val="32"/>
          <w:szCs w:val="32"/>
          <w:lang w:val="en-US" w:eastAsia="zh-CN" w:bidi="ar"/>
        </w:rPr>
        <w:t>于应急综合协调</w:t>
      </w:r>
      <w:r>
        <w:rPr>
          <w:rFonts w:hint="eastAsia" w:ascii="仿宋_GB2312" w:hAnsi="Arial" w:eastAsia="仿宋_GB2312" w:cs="仿宋_GB2312"/>
          <w:color w:val="333333"/>
          <w:kern w:val="0"/>
          <w:sz w:val="32"/>
          <w:szCs w:val="32"/>
          <w:lang w:bidi="ar"/>
        </w:rPr>
        <w:t>、</w:t>
      </w:r>
      <w:r>
        <w:rPr>
          <w:rFonts w:hint="eastAsia" w:ascii="仿宋_GB2312" w:hAnsi="Arial" w:eastAsia="仿宋_GB2312" w:cs="仿宋_GB2312"/>
          <w:color w:val="333333"/>
          <w:kern w:val="0"/>
          <w:sz w:val="32"/>
          <w:szCs w:val="32"/>
          <w:lang w:val="en-US" w:eastAsia="zh-CN" w:bidi="ar"/>
        </w:rPr>
        <w:t>应急</w:t>
      </w:r>
      <w:r>
        <w:rPr>
          <w:rFonts w:hint="eastAsia" w:ascii="仿宋_GB2312" w:hAnsi="Arial" w:eastAsia="仿宋_GB2312" w:cs="仿宋_GB2312"/>
          <w:color w:val="333333"/>
          <w:kern w:val="0"/>
          <w:sz w:val="32"/>
          <w:szCs w:val="32"/>
          <w:lang w:bidi="ar"/>
        </w:rPr>
        <w:t>救援</w:t>
      </w: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val="en-US" w:eastAsia="zh-CN" w:bidi="ar"/>
        </w:rPr>
        <w:t>防灾减灾、森林防火等</w:t>
      </w:r>
      <w:r>
        <w:rPr>
          <w:rFonts w:ascii="仿宋_GB2312" w:hAnsi="Arial" w:eastAsia="仿宋_GB2312" w:cs="仿宋_GB2312"/>
          <w:color w:val="333333"/>
          <w:kern w:val="0"/>
          <w:sz w:val="32"/>
          <w:szCs w:val="32"/>
          <w:lang w:bidi="ar"/>
        </w:rPr>
        <w:t>工作所发生的</w:t>
      </w:r>
      <w:r>
        <w:rPr>
          <w:rFonts w:hint="eastAsia" w:ascii="仿宋_GB2312" w:hAnsi="Arial" w:eastAsia="仿宋_GB2312" w:cs="仿宋_GB2312"/>
          <w:color w:val="333333"/>
          <w:kern w:val="0"/>
          <w:sz w:val="32"/>
          <w:szCs w:val="32"/>
          <w:lang w:bidi="ar"/>
        </w:rPr>
        <w:t>费用</w:t>
      </w: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val="en-US" w:eastAsia="zh-CN" w:bidi="ar"/>
        </w:rPr>
        <w:t>3、防震减灾工作经费及设备购置费23.73万元，主要用于补充日常工作经费和地震专用设备购置，</w:t>
      </w:r>
      <w:r>
        <w:rPr>
          <w:rFonts w:hint="eastAsia" w:ascii="仿宋_GB2312" w:hAnsi="Arial" w:eastAsia="仿宋_GB2312" w:cs="仿宋_GB2312"/>
          <w:color w:val="333333"/>
          <w:kern w:val="0"/>
          <w:sz w:val="32"/>
          <w:szCs w:val="32"/>
          <w:lang w:bidi="ar"/>
        </w:rPr>
        <w:t>项目支出</w:t>
      </w:r>
      <w:r>
        <w:rPr>
          <w:rFonts w:ascii="仿宋_GB2312" w:hAnsi="Arial" w:eastAsia="仿宋_GB2312" w:cs="仿宋_GB2312"/>
          <w:color w:val="333333"/>
          <w:kern w:val="0"/>
          <w:sz w:val="32"/>
          <w:szCs w:val="32"/>
          <w:lang w:bidi="ar"/>
        </w:rPr>
        <w:t>预算</w:t>
      </w:r>
      <w:r>
        <w:rPr>
          <w:rFonts w:hint="eastAsia" w:ascii="仿宋_GB2312" w:hAnsi="Arial" w:eastAsia="仿宋_GB2312" w:cs="仿宋_GB2312"/>
          <w:color w:val="333333"/>
          <w:kern w:val="0"/>
          <w:sz w:val="32"/>
          <w:szCs w:val="32"/>
          <w:lang w:bidi="ar"/>
        </w:rPr>
        <w:t>较与上年</w:t>
      </w:r>
      <w:r>
        <w:rPr>
          <w:rFonts w:hint="eastAsia" w:ascii="仿宋_GB2312" w:hAnsi="Arial" w:eastAsia="仿宋_GB2312" w:cs="仿宋_GB2312"/>
          <w:color w:val="333333"/>
          <w:kern w:val="0"/>
          <w:sz w:val="32"/>
          <w:szCs w:val="32"/>
          <w:lang w:val="en-US" w:eastAsia="zh-CN" w:bidi="ar"/>
        </w:rPr>
        <w:t>增加120万元，</w:t>
      </w:r>
      <w:r>
        <w:rPr>
          <w:rFonts w:ascii="仿宋_GB2312" w:hAnsi="Arial" w:eastAsia="仿宋_GB2312" w:cs="仿宋_GB2312"/>
          <w:color w:val="333333"/>
          <w:kern w:val="0"/>
          <w:sz w:val="32"/>
          <w:szCs w:val="32"/>
          <w:lang w:bidi="ar"/>
        </w:rPr>
        <w:t>主要</w:t>
      </w:r>
      <w:r>
        <w:rPr>
          <w:rFonts w:hint="eastAsia" w:ascii="仿宋_GB2312" w:hAnsi="Arial" w:eastAsia="仿宋_GB2312" w:cs="仿宋_GB2312"/>
          <w:color w:val="333333"/>
          <w:kern w:val="0"/>
          <w:sz w:val="32"/>
          <w:szCs w:val="32"/>
          <w:lang w:bidi="ar"/>
        </w:rPr>
        <w:t>原因是</w:t>
      </w:r>
      <w:r>
        <w:rPr>
          <w:rFonts w:hint="eastAsia" w:ascii="仿宋_GB2312" w:hAnsi="Arial" w:eastAsia="仿宋_GB2312" w:cs="仿宋_GB2312"/>
          <w:color w:val="333333"/>
          <w:kern w:val="0"/>
          <w:sz w:val="32"/>
          <w:szCs w:val="32"/>
          <w:lang w:val="en-US" w:eastAsia="zh-CN" w:bidi="ar"/>
        </w:rPr>
        <w:t>机构改革增加了职能、机构</w:t>
      </w:r>
      <w:r>
        <w:rPr>
          <w:rFonts w:hint="eastAsia" w:ascii="仿宋_GB2312" w:hAnsi="Arial" w:eastAsia="仿宋_GB2312" w:cs="仿宋_GB2312"/>
          <w:color w:val="333333"/>
          <w:kern w:val="0"/>
          <w:sz w:val="32"/>
          <w:szCs w:val="32"/>
          <w:lang w:bidi="ar"/>
        </w:rPr>
        <w:t>。</w:t>
      </w:r>
      <w:r>
        <w:rPr>
          <w:rFonts w:hint="eastAsia" w:ascii="仿宋_GB2312" w:hAnsi="Arial" w:eastAsia="仿宋_GB2312" w:cs="仿宋_GB2312"/>
          <w:color w:val="333333"/>
          <w:kern w:val="0"/>
          <w:sz w:val="32"/>
          <w:szCs w:val="32"/>
          <w:lang w:eastAsia="zh-CN" w:bidi="ar"/>
        </w:rPr>
        <w:t>2020</w:t>
      </w:r>
      <w:r>
        <w:rPr>
          <w:rFonts w:hint="eastAsia" w:ascii="仿宋_GB2312" w:hAnsi="Arial" w:eastAsia="仿宋_GB2312" w:cs="仿宋_GB2312"/>
          <w:color w:val="333333"/>
          <w:kern w:val="0"/>
          <w:sz w:val="32"/>
          <w:szCs w:val="32"/>
          <w:lang w:bidi="ar"/>
        </w:rPr>
        <w:t>年无重点项目预算。</w:t>
      </w:r>
    </w:p>
    <w:p>
      <w:pPr>
        <w:widowControl/>
        <w:spacing w:line="600" w:lineRule="exact"/>
        <w:ind w:firstLine="660"/>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hint="eastAsia" w:ascii="仿宋_GB2312" w:hAnsi="Arial" w:eastAsia="仿宋_GB2312" w:cs="仿宋_GB2312"/>
          <w:color w:val="333333"/>
          <w:kern w:val="0"/>
          <w:sz w:val="32"/>
          <w:szCs w:val="32"/>
          <w:lang w:bidi="ar"/>
        </w:rPr>
      </w:pPr>
      <w:r>
        <w:rPr>
          <w:rFonts w:hint="eastAsia" w:ascii="仿宋_GB2312" w:hAnsi="Arial" w:eastAsia="仿宋_GB2312" w:cs="仿宋_GB2312"/>
          <w:color w:val="333333"/>
          <w:kern w:val="0"/>
          <w:sz w:val="32"/>
          <w:szCs w:val="32"/>
          <w:lang w:val="en-US" w:eastAsia="zh-CN" w:bidi="ar"/>
        </w:rPr>
        <w:t>2020年</w:t>
      </w:r>
      <w:r>
        <w:rPr>
          <w:rFonts w:ascii="仿宋_GB2312" w:hAnsi="Arial" w:eastAsia="仿宋_GB2312" w:cs="仿宋_GB2312"/>
          <w:color w:val="333333"/>
          <w:kern w:val="0"/>
          <w:sz w:val="32"/>
          <w:szCs w:val="32"/>
          <w:lang w:bidi="ar"/>
        </w:rPr>
        <w:t>本部门无政府性基金安排的支出</w:t>
      </w:r>
    </w:p>
    <w:p>
      <w:pPr>
        <w:widowControl/>
        <w:spacing w:line="600" w:lineRule="atLeast"/>
        <w:ind w:firstLine="660"/>
        <w:jc w:val="left"/>
        <w:rPr>
          <w:b/>
          <w:bCs/>
        </w:rPr>
      </w:pPr>
      <w:r>
        <w:rPr>
          <w:rFonts w:hint="eastAsia" w:ascii="黑体" w:hAnsi="宋体" w:eastAsia="黑体" w:cs="黑体"/>
          <w:b/>
          <w:bCs/>
          <w:color w:val="333333"/>
          <w:kern w:val="0"/>
          <w:sz w:val="32"/>
          <w:szCs w:val="32"/>
          <w:lang w:eastAsia="zh-CN" w:bidi="ar"/>
        </w:rPr>
        <w:t>六</w:t>
      </w:r>
      <w:r>
        <w:rPr>
          <w:rFonts w:hint="eastAsia" w:ascii="黑体" w:hAnsi="宋体" w:eastAsia="黑体" w:cs="黑体"/>
          <w:b/>
          <w:bCs/>
          <w:color w:val="333333"/>
          <w:kern w:val="0"/>
          <w:sz w:val="32"/>
          <w:szCs w:val="32"/>
          <w:lang w:bidi="ar"/>
        </w:rPr>
        <w:t>、其他重要事项的情况说明</w:t>
      </w:r>
    </w:p>
    <w:p>
      <w:pPr>
        <w:widowControl/>
        <w:spacing w:line="600" w:lineRule="atLeast"/>
        <w:ind w:firstLine="660"/>
        <w:jc w:val="left"/>
        <w:rPr>
          <w:rFonts w:ascii="仿宋_GB2312" w:hAnsi="Arial" w:eastAsia="仿宋_GB2312" w:cs="仿宋_GB2312"/>
          <w:color w:val="333333"/>
          <w:kern w:val="0"/>
          <w:sz w:val="32"/>
          <w:szCs w:val="32"/>
          <w:lang w:bidi="ar"/>
        </w:rPr>
      </w:pP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val="en-US" w:eastAsia="zh-CN" w:bidi="ar"/>
        </w:rPr>
        <w:t>一）</w:t>
      </w:r>
      <w:r>
        <w:rPr>
          <w:rFonts w:ascii="仿宋_GB2312" w:hAnsi="Arial" w:eastAsia="仿宋_GB2312" w:cs="仿宋_GB2312"/>
          <w:color w:val="333333"/>
          <w:kern w:val="0"/>
          <w:sz w:val="32"/>
          <w:szCs w:val="32"/>
          <w:lang w:bidi="ar"/>
        </w:rPr>
        <w:t>机关运行经费</w:t>
      </w:r>
    </w:p>
    <w:p>
      <w:pPr>
        <w:widowControl/>
        <w:spacing w:line="600" w:lineRule="atLeast"/>
        <w:ind w:firstLine="660"/>
        <w:jc w:val="left"/>
        <w:rPr>
          <w:rFonts w:ascii="仿宋_GB2312" w:hAnsi="Arial" w:eastAsia="仿宋_GB2312" w:cs="仿宋_GB2312"/>
          <w:color w:val="333333"/>
          <w:kern w:val="0"/>
          <w:sz w:val="32"/>
          <w:szCs w:val="32"/>
          <w:lang w:bidi="ar"/>
        </w:rPr>
      </w:pPr>
      <w:r>
        <w:rPr>
          <w:rFonts w:hint="eastAsia" w:ascii="仿宋_GB2312" w:hAnsi="Arial" w:eastAsia="仿宋_GB2312" w:cs="仿宋_GB2312"/>
          <w:color w:val="333333"/>
          <w:kern w:val="0"/>
          <w:sz w:val="32"/>
          <w:szCs w:val="32"/>
          <w:lang w:eastAsia="zh-CN" w:bidi="ar"/>
        </w:rPr>
        <w:t>2020</w:t>
      </w:r>
      <w:r>
        <w:rPr>
          <w:rFonts w:hint="eastAsia" w:ascii="仿宋_GB2312" w:hAnsi="Arial" w:eastAsia="仿宋_GB2312" w:cs="仿宋_GB2312"/>
          <w:color w:val="333333"/>
          <w:kern w:val="0"/>
          <w:sz w:val="32"/>
          <w:szCs w:val="32"/>
          <w:lang w:bidi="ar"/>
        </w:rPr>
        <w:t>年局</w:t>
      </w:r>
      <w:r>
        <w:rPr>
          <w:rFonts w:ascii="仿宋_GB2312" w:hAnsi="Arial" w:eastAsia="仿宋_GB2312" w:cs="仿宋_GB2312"/>
          <w:color w:val="333333"/>
          <w:kern w:val="0"/>
          <w:sz w:val="32"/>
          <w:szCs w:val="32"/>
          <w:lang w:bidi="ar"/>
        </w:rPr>
        <w:t>内设</w:t>
      </w:r>
      <w:r>
        <w:rPr>
          <w:rFonts w:hint="eastAsia" w:ascii="仿宋_GB2312" w:hAnsi="Arial" w:eastAsia="仿宋_GB2312" w:cs="仿宋_GB2312"/>
          <w:color w:val="333333"/>
          <w:kern w:val="0"/>
          <w:sz w:val="32"/>
          <w:szCs w:val="32"/>
          <w:lang w:bidi="ar"/>
        </w:rPr>
        <w:t>科</w:t>
      </w:r>
      <w:r>
        <w:rPr>
          <w:rFonts w:ascii="仿宋_GB2312" w:hAnsi="Arial" w:eastAsia="仿宋_GB2312" w:cs="仿宋_GB2312"/>
          <w:color w:val="333333"/>
          <w:kern w:val="0"/>
          <w:sz w:val="32"/>
          <w:szCs w:val="32"/>
          <w:lang w:bidi="ar"/>
        </w:rPr>
        <w:t>室以及</w:t>
      </w:r>
      <w:r>
        <w:rPr>
          <w:rFonts w:hint="eastAsia" w:ascii="仿宋_GB2312" w:hAnsi="Arial" w:eastAsia="仿宋_GB2312" w:cs="仿宋_GB2312"/>
          <w:color w:val="333333"/>
          <w:kern w:val="0"/>
          <w:sz w:val="32"/>
          <w:szCs w:val="32"/>
          <w:lang w:val="en-US" w:eastAsia="zh-CN" w:bidi="ar"/>
        </w:rPr>
        <w:t>5</w:t>
      </w:r>
      <w:r>
        <w:rPr>
          <w:rFonts w:ascii="仿宋_GB2312" w:hAnsi="Arial" w:eastAsia="仿宋_GB2312" w:cs="仿宋_GB2312"/>
          <w:color w:val="333333"/>
          <w:kern w:val="0"/>
          <w:sz w:val="32"/>
          <w:szCs w:val="32"/>
          <w:lang w:bidi="ar"/>
        </w:rPr>
        <w:t>个事业单位的机关运行经费</w:t>
      </w:r>
      <w:r>
        <w:rPr>
          <w:rFonts w:hint="eastAsia" w:ascii="仿宋_GB2312" w:hAnsi="Arial" w:eastAsia="仿宋_GB2312" w:cs="仿宋_GB2312"/>
          <w:color w:val="333333"/>
          <w:kern w:val="0"/>
          <w:sz w:val="32"/>
          <w:szCs w:val="32"/>
          <w:lang w:bidi="ar"/>
        </w:rPr>
        <w:t>支出预算为</w:t>
      </w:r>
      <w:r>
        <w:rPr>
          <w:rFonts w:hint="eastAsia" w:ascii="仿宋_GB2312" w:hAnsi="Arial" w:eastAsia="仿宋_GB2312" w:cs="仿宋_GB2312"/>
          <w:b/>
          <w:bCs/>
          <w:color w:val="333333"/>
          <w:kern w:val="0"/>
          <w:sz w:val="32"/>
          <w:szCs w:val="32"/>
          <w:lang w:val="en-US" w:eastAsia="zh-CN" w:bidi="ar"/>
        </w:rPr>
        <w:t>262.08</w:t>
      </w:r>
      <w:r>
        <w:rPr>
          <w:rFonts w:hint="eastAsia" w:ascii="仿宋_GB2312" w:hAnsi="Arial" w:eastAsia="仿宋_GB2312" w:cs="仿宋_GB2312"/>
          <w:color w:val="333333"/>
          <w:kern w:val="0"/>
          <w:sz w:val="32"/>
          <w:szCs w:val="32"/>
          <w:lang w:bidi="ar"/>
        </w:rPr>
        <w:t>万元，其中</w:t>
      </w:r>
      <w:r>
        <w:rPr>
          <w:rFonts w:ascii="仿宋_GB2312" w:hAnsi="Arial" w:eastAsia="仿宋_GB2312" w:cs="仿宋_GB2312"/>
          <w:color w:val="333333"/>
          <w:kern w:val="0"/>
          <w:sz w:val="32"/>
          <w:szCs w:val="32"/>
          <w:lang w:bidi="ar"/>
        </w:rPr>
        <w:t>一般公共预算</w:t>
      </w:r>
      <w:r>
        <w:rPr>
          <w:rFonts w:hint="eastAsia" w:ascii="仿宋_GB2312" w:hAnsi="Arial" w:eastAsia="仿宋_GB2312" w:cs="仿宋_GB2312"/>
          <w:color w:val="333333"/>
          <w:kern w:val="0"/>
          <w:sz w:val="32"/>
          <w:szCs w:val="32"/>
          <w:lang w:bidi="ar"/>
        </w:rPr>
        <w:t>-经费</w:t>
      </w:r>
      <w:r>
        <w:rPr>
          <w:rFonts w:ascii="仿宋_GB2312" w:hAnsi="Arial" w:eastAsia="仿宋_GB2312" w:cs="仿宋_GB2312"/>
          <w:color w:val="333333"/>
          <w:kern w:val="0"/>
          <w:sz w:val="32"/>
          <w:szCs w:val="32"/>
          <w:lang w:bidi="ar"/>
        </w:rPr>
        <w:t>拨款</w:t>
      </w:r>
      <w:r>
        <w:rPr>
          <w:rFonts w:hint="eastAsia" w:ascii="仿宋_GB2312" w:hAnsi="Arial" w:eastAsia="仿宋_GB2312" w:cs="仿宋_GB2312"/>
          <w:b/>
          <w:bCs/>
          <w:color w:val="333333"/>
          <w:kern w:val="0"/>
          <w:sz w:val="32"/>
          <w:szCs w:val="32"/>
          <w:lang w:val="en-US" w:eastAsia="zh-CN" w:bidi="ar"/>
        </w:rPr>
        <w:t>250.58</w:t>
      </w:r>
      <w:r>
        <w:rPr>
          <w:rFonts w:hint="eastAsia" w:ascii="仿宋_GB2312" w:hAnsi="Arial" w:eastAsia="仿宋_GB2312" w:cs="仿宋_GB2312"/>
          <w:color w:val="333333"/>
          <w:kern w:val="0"/>
          <w:sz w:val="32"/>
          <w:szCs w:val="32"/>
          <w:lang w:bidi="ar"/>
        </w:rPr>
        <w:t>万元，纳入公共预算管理的非税收入拨款</w:t>
      </w:r>
      <w:r>
        <w:rPr>
          <w:rFonts w:hint="eastAsia" w:ascii="仿宋_GB2312" w:hAnsi="Arial" w:eastAsia="仿宋_GB2312" w:cs="仿宋_GB2312"/>
          <w:b/>
          <w:bCs/>
          <w:color w:val="333333"/>
          <w:kern w:val="0"/>
          <w:sz w:val="32"/>
          <w:szCs w:val="32"/>
          <w:lang w:val="en-US" w:eastAsia="zh-CN" w:bidi="ar"/>
        </w:rPr>
        <w:t>11.5</w:t>
      </w:r>
      <w:r>
        <w:rPr>
          <w:rFonts w:hint="eastAsia" w:ascii="仿宋_GB2312" w:hAnsi="Arial" w:eastAsia="仿宋_GB2312" w:cs="仿宋_GB2312"/>
          <w:color w:val="333333"/>
          <w:kern w:val="0"/>
          <w:sz w:val="32"/>
          <w:szCs w:val="32"/>
          <w:lang w:bidi="ar"/>
        </w:rPr>
        <w:t>万元。</w:t>
      </w:r>
      <w:r>
        <w:rPr>
          <w:rFonts w:hint="eastAsia" w:ascii="仿宋_GB2312" w:hAnsi="Arial" w:eastAsia="仿宋_GB2312" w:cs="仿宋_GB2312"/>
          <w:color w:val="333333"/>
          <w:kern w:val="0"/>
          <w:sz w:val="32"/>
          <w:szCs w:val="32"/>
          <w:lang w:val="zh-CN" w:bidi="ar"/>
        </w:rPr>
        <w:t>较上年</w:t>
      </w:r>
      <w:r>
        <w:rPr>
          <w:rFonts w:hint="eastAsia" w:ascii="仿宋_GB2312" w:hAnsi="Arial" w:eastAsia="仿宋_GB2312" w:cs="仿宋_GB2312"/>
          <w:b/>
          <w:bCs/>
          <w:color w:val="333333"/>
          <w:kern w:val="0"/>
          <w:sz w:val="32"/>
          <w:szCs w:val="32"/>
          <w:lang w:val="en-US" w:eastAsia="zh-CN" w:bidi="ar"/>
        </w:rPr>
        <w:t>184.54</w:t>
      </w:r>
      <w:r>
        <w:rPr>
          <w:rFonts w:hint="eastAsia" w:ascii="仿宋_GB2312" w:hAnsi="Arial" w:eastAsia="仿宋_GB2312" w:cs="仿宋_GB2312"/>
          <w:color w:val="333333"/>
          <w:kern w:val="0"/>
          <w:sz w:val="32"/>
          <w:szCs w:val="32"/>
          <w:lang w:bidi="ar"/>
        </w:rPr>
        <w:t>万元</w:t>
      </w:r>
      <w:r>
        <w:rPr>
          <w:rFonts w:hint="eastAsia" w:ascii="仿宋_GB2312" w:hAnsi="Arial" w:eastAsia="仿宋_GB2312" w:cs="仿宋_GB2312"/>
          <w:color w:val="333333"/>
          <w:kern w:val="0"/>
          <w:sz w:val="32"/>
          <w:szCs w:val="32"/>
          <w:lang w:val="en-US" w:eastAsia="zh-CN" w:bidi="ar"/>
        </w:rPr>
        <w:t>增加</w:t>
      </w:r>
      <w:r>
        <w:rPr>
          <w:rFonts w:hint="eastAsia" w:ascii="仿宋_GB2312" w:hAnsi="Arial" w:eastAsia="仿宋_GB2312" w:cs="仿宋_GB2312"/>
          <w:b/>
          <w:bCs/>
          <w:color w:val="333333"/>
          <w:kern w:val="0"/>
          <w:sz w:val="32"/>
          <w:szCs w:val="32"/>
          <w:lang w:val="en-US" w:eastAsia="zh-CN" w:bidi="ar"/>
        </w:rPr>
        <w:t>77.54</w:t>
      </w:r>
      <w:r>
        <w:rPr>
          <w:rFonts w:hint="eastAsia" w:ascii="仿宋_GB2312" w:hAnsi="Arial" w:eastAsia="仿宋_GB2312" w:cs="仿宋_GB2312"/>
          <w:color w:val="333333"/>
          <w:kern w:val="0"/>
          <w:sz w:val="32"/>
          <w:szCs w:val="32"/>
          <w:lang w:bidi="ar"/>
        </w:rPr>
        <w:t>万元</w:t>
      </w:r>
      <w:r>
        <w:rPr>
          <w:rFonts w:hint="eastAsia" w:ascii="仿宋_GB2312" w:hAnsi="Arial" w:eastAsia="仿宋_GB2312" w:cs="仿宋_GB2312"/>
          <w:color w:val="333333"/>
          <w:kern w:val="0"/>
          <w:sz w:val="32"/>
          <w:szCs w:val="32"/>
          <w:lang w:val="zh-CN" w:bidi="ar"/>
        </w:rPr>
        <w:t>，主要原因：</w:t>
      </w:r>
      <w:r>
        <w:rPr>
          <w:rFonts w:ascii="仿宋_GB2312" w:hAnsi="Arial" w:eastAsia="仿宋_GB2312" w:cs="仿宋_GB2312"/>
          <w:color w:val="333333"/>
          <w:kern w:val="0"/>
          <w:sz w:val="32"/>
          <w:szCs w:val="32"/>
          <w:lang w:bidi="ar"/>
        </w:rPr>
        <w:t>主要</w:t>
      </w:r>
      <w:r>
        <w:rPr>
          <w:rFonts w:hint="eastAsia" w:ascii="仿宋_GB2312" w:hAnsi="Arial" w:eastAsia="仿宋_GB2312" w:cs="仿宋_GB2312"/>
          <w:color w:val="333333"/>
          <w:kern w:val="0"/>
          <w:sz w:val="32"/>
          <w:szCs w:val="32"/>
          <w:lang w:bidi="ar"/>
        </w:rPr>
        <w:t>原因是</w:t>
      </w:r>
      <w:r>
        <w:rPr>
          <w:rFonts w:hint="eastAsia" w:ascii="仿宋_GB2312" w:hAnsi="Arial" w:eastAsia="仿宋_GB2312" w:cs="仿宋_GB2312"/>
          <w:color w:val="333333"/>
          <w:kern w:val="0"/>
          <w:sz w:val="32"/>
          <w:szCs w:val="32"/>
          <w:lang w:val="en-US" w:eastAsia="zh-CN" w:bidi="ar"/>
        </w:rPr>
        <w:t>机构改革增加了职能、机构和人员</w:t>
      </w:r>
      <w:r>
        <w:rPr>
          <w:rFonts w:hint="eastAsia" w:ascii="仿宋_GB2312" w:hAnsi="Arial" w:eastAsia="仿宋_GB2312" w:cs="仿宋_GB2312"/>
          <w:color w:val="333333"/>
          <w:kern w:val="0"/>
          <w:sz w:val="32"/>
          <w:szCs w:val="32"/>
          <w:lang w:val="zh-CN" w:bidi="ar"/>
        </w:rPr>
        <w:t>。</w:t>
      </w:r>
    </w:p>
    <w:p>
      <w:pPr>
        <w:widowControl/>
        <w:spacing w:line="600" w:lineRule="atLeast"/>
        <w:ind w:firstLine="660"/>
        <w:jc w:val="left"/>
        <w:rPr>
          <w:rFonts w:ascii="仿宋_GB2312" w:hAnsi="Arial" w:eastAsia="仿宋_GB2312" w:cs="仿宋_GB2312"/>
          <w:color w:val="333333"/>
          <w:kern w:val="0"/>
          <w:sz w:val="32"/>
          <w:szCs w:val="32"/>
          <w:lang w:bidi="ar"/>
        </w:rPr>
      </w:pP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val="en-US" w:eastAsia="zh-CN" w:bidi="ar"/>
        </w:rPr>
        <w:t>二）</w:t>
      </w:r>
      <w:r>
        <w:rPr>
          <w:rFonts w:ascii="仿宋_GB2312" w:hAnsi="Arial" w:eastAsia="仿宋_GB2312" w:cs="仿宋_GB2312"/>
          <w:color w:val="333333"/>
          <w:kern w:val="0"/>
          <w:sz w:val="32"/>
          <w:szCs w:val="32"/>
          <w:lang w:bidi="ar"/>
        </w:rPr>
        <w:t>“三公”经费预算</w:t>
      </w:r>
    </w:p>
    <w:p>
      <w:pPr>
        <w:widowControl/>
        <w:spacing w:line="600" w:lineRule="atLeast"/>
        <w:ind w:firstLine="660"/>
        <w:jc w:val="left"/>
        <w:rPr>
          <w:rFonts w:ascii="仿宋_GB2312" w:hAnsi="Arial" w:eastAsia="仿宋_GB2312" w:cs="仿宋_GB2312"/>
          <w:color w:val="333333"/>
          <w:kern w:val="0"/>
          <w:sz w:val="32"/>
          <w:szCs w:val="32"/>
          <w:lang w:bidi="ar"/>
        </w:rPr>
      </w:pPr>
      <w:r>
        <w:rPr>
          <w:rFonts w:hint="eastAsia" w:ascii="仿宋_GB2312" w:hAnsi="Arial" w:eastAsia="仿宋_GB2312" w:cs="仿宋_GB2312"/>
          <w:color w:val="333333"/>
          <w:kern w:val="0"/>
          <w:sz w:val="32"/>
          <w:szCs w:val="32"/>
          <w:lang w:eastAsia="zh-CN" w:bidi="ar"/>
        </w:rPr>
        <w:t>2020</w:t>
      </w:r>
      <w:r>
        <w:rPr>
          <w:rFonts w:hint="eastAsia" w:ascii="仿宋_GB2312" w:hAnsi="Arial" w:eastAsia="仿宋_GB2312" w:cs="仿宋_GB2312"/>
          <w:color w:val="333333"/>
          <w:kern w:val="0"/>
          <w:sz w:val="32"/>
          <w:szCs w:val="32"/>
          <w:lang w:bidi="ar"/>
        </w:rPr>
        <w:t>年</w:t>
      </w:r>
      <w:r>
        <w:rPr>
          <w:rFonts w:ascii="仿宋_GB2312" w:hAnsi="Arial" w:eastAsia="仿宋_GB2312" w:cs="仿宋_GB2312"/>
          <w:color w:val="333333"/>
          <w:kern w:val="0"/>
          <w:sz w:val="32"/>
          <w:szCs w:val="32"/>
          <w:lang w:bidi="ar"/>
        </w:rPr>
        <w:t>“三公”经费预算数为</w:t>
      </w:r>
      <w:r>
        <w:rPr>
          <w:rFonts w:hint="eastAsia" w:ascii="仿宋_GB2312" w:hAnsi="Arial" w:eastAsia="仿宋_GB2312" w:cs="仿宋_GB2312"/>
          <w:b/>
          <w:bCs/>
          <w:color w:val="333333"/>
          <w:kern w:val="0"/>
          <w:sz w:val="32"/>
          <w:szCs w:val="32"/>
          <w:lang w:val="en-US" w:eastAsia="zh-CN" w:bidi="ar"/>
        </w:rPr>
        <w:t>156.6</w:t>
      </w:r>
      <w:r>
        <w:rPr>
          <w:rFonts w:ascii="仿宋_GB2312" w:hAnsi="Arial" w:eastAsia="仿宋_GB2312" w:cs="仿宋_GB2312"/>
          <w:color w:val="333333"/>
          <w:kern w:val="0"/>
          <w:sz w:val="32"/>
          <w:szCs w:val="32"/>
          <w:lang w:bidi="ar"/>
        </w:rPr>
        <w:t>万元，其中，公务接待费</w:t>
      </w:r>
      <w:r>
        <w:rPr>
          <w:rFonts w:hint="eastAsia" w:ascii="仿宋_GB2312" w:hAnsi="Arial" w:eastAsia="仿宋_GB2312" w:cs="仿宋_GB2312"/>
          <w:b/>
          <w:bCs/>
          <w:color w:val="333333"/>
          <w:kern w:val="0"/>
          <w:sz w:val="32"/>
          <w:szCs w:val="32"/>
          <w:lang w:val="en-US" w:eastAsia="zh-CN" w:bidi="ar"/>
        </w:rPr>
        <w:t>72</w:t>
      </w:r>
      <w:r>
        <w:rPr>
          <w:rFonts w:ascii="仿宋_GB2312" w:hAnsi="Arial" w:eastAsia="仿宋_GB2312" w:cs="仿宋_GB2312"/>
          <w:color w:val="333333"/>
          <w:kern w:val="0"/>
          <w:sz w:val="32"/>
          <w:szCs w:val="32"/>
          <w:lang w:bidi="ar"/>
        </w:rPr>
        <w:t>万元，公务用车购置及运行费</w:t>
      </w:r>
      <w:r>
        <w:rPr>
          <w:rFonts w:hint="eastAsia" w:ascii="仿宋_GB2312" w:hAnsi="Arial" w:eastAsia="仿宋_GB2312" w:cs="仿宋_GB2312"/>
          <w:b/>
          <w:bCs/>
          <w:color w:val="333333"/>
          <w:kern w:val="0"/>
          <w:sz w:val="32"/>
          <w:szCs w:val="32"/>
          <w:lang w:val="en-US" w:eastAsia="zh-CN" w:bidi="ar"/>
        </w:rPr>
        <w:t>84.6</w:t>
      </w:r>
      <w:r>
        <w:rPr>
          <w:rFonts w:ascii="仿宋_GB2312" w:hAnsi="Arial" w:eastAsia="仿宋_GB2312" w:cs="仿宋_GB2312"/>
          <w:color w:val="333333"/>
          <w:kern w:val="0"/>
          <w:sz w:val="32"/>
          <w:szCs w:val="32"/>
          <w:lang w:bidi="ar"/>
        </w:rPr>
        <w:t>万元（其中，公务用车运行费</w:t>
      </w:r>
      <w:r>
        <w:rPr>
          <w:rFonts w:hint="eastAsia" w:ascii="仿宋_GB2312" w:hAnsi="Arial" w:eastAsia="仿宋_GB2312" w:cs="仿宋_GB2312"/>
          <w:b/>
          <w:bCs/>
          <w:color w:val="333333"/>
          <w:kern w:val="0"/>
          <w:sz w:val="32"/>
          <w:szCs w:val="32"/>
          <w:lang w:val="en-US" w:eastAsia="zh-CN" w:bidi="ar"/>
        </w:rPr>
        <w:t>84.60</w:t>
      </w:r>
      <w:r>
        <w:rPr>
          <w:rFonts w:ascii="仿宋_GB2312" w:hAnsi="Arial" w:eastAsia="仿宋_GB2312" w:cs="仿宋_GB2312"/>
          <w:color w:val="333333"/>
          <w:kern w:val="0"/>
          <w:sz w:val="32"/>
          <w:szCs w:val="32"/>
          <w:lang w:bidi="ar"/>
        </w:rPr>
        <w:t>万元），</w:t>
      </w:r>
      <w:r>
        <w:rPr>
          <w:rFonts w:hint="eastAsia" w:ascii="仿宋_GB2312" w:hAnsi="Arial" w:eastAsia="仿宋_GB2312" w:cs="仿宋_GB2312"/>
          <w:color w:val="333333"/>
          <w:kern w:val="0"/>
          <w:sz w:val="32"/>
          <w:szCs w:val="32"/>
          <w:lang w:eastAsia="zh-CN" w:bidi="ar"/>
        </w:rPr>
        <w:t>2020</w:t>
      </w:r>
      <w:r>
        <w:rPr>
          <w:rFonts w:hint="eastAsia" w:ascii="仿宋_GB2312" w:hAnsi="Arial" w:eastAsia="仿宋_GB2312" w:cs="仿宋_GB2312"/>
          <w:color w:val="333333"/>
          <w:kern w:val="0"/>
          <w:sz w:val="32"/>
          <w:szCs w:val="32"/>
          <w:lang w:bidi="ar"/>
        </w:rPr>
        <w:t>年</w:t>
      </w:r>
      <w:r>
        <w:rPr>
          <w:rFonts w:ascii="仿宋_GB2312" w:hAnsi="Arial" w:eastAsia="仿宋_GB2312" w:cs="仿宋_GB2312"/>
          <w:color w:val="333333"/>
          <w:kern w:val="0"/>
          <w:sz w:val="32"/>
          <w:szCs w:val="32"/>
          <w:lang w:bidi="ar"/>
        </w:rPr>
        <w:t>“三公”经费预算与201</w:t>
      </w:r>
      <w:r>
        <w:rPr>
          <w:rFonts w:hint="eastAsia" w:ascii="仿宋_GB2312" w:hAnsi="Arial" w:eastAsia="仿宋_GB2312" w:cs="仿宋_GB2312"/>
          <w:color w:val="333333"/>
          <w:kern w:val="0"/>
          <w:sz w:val="32"/>
          <w:szCs w:val="32"/>
          <w:lang w:val="en-US" w:eastAsia="zh-CN" w:bidi="ar"/>
        </w:rPr>
        <w:t>9</w:t>
      </w:r>
      <w:r>
        <w:rPr>
          <w:rFonts w:ascii="仿宋_GB2312" w:hAnsi="Arial" w:eastAsia="仿宋_GB2312" w:cs="仿宋_GB2312"/>
          <w:color w:val="333333"/>
          <w:kern w:val="0"/>
          <w:sz w:val="32"/>
          <w:szCs w:val="32"/>
          <w:lang w:bidi="ar"/>
        </w:rPr>
        <w:t>年</w:t>
      </w:r>
      <w:r>
        <w:rPr>
          <w:rFonts w:hint="eastAsia" w:ascii="仿宋_GB2312" w:hAnsi="Arial" w:eastAsia="仿宋_GB2312" w:cs="仿宋_GB2312"/>
          <w:color w:val="333333"/>
          <w:kern w:val="0"/>
          <w:sz w:val="32"/>
          <w:szCs w:val="32"/>
          <w:lang w:bidi="ar"/>
        </w:rPr>
        <w:t>相比</w:t>
      </w:r>
      <w:r>
        <w:rPr>
          <w:rFonts w:ascii="仿宋_GB2312" w:hAnsi="Arial" w:eastAsia="仿宋_GB2312" w:cs="仿宋_GB2312"/>
          <w:color w:val="333333"/>
          <w:kern w:val="0"/>
          <w:sz w:val="32"/>
          <w:szCs w:val="32"/>
          <w:lang w:bidi="ar"/>
        </w:rPr>
        <w:t>持平。</w:t>
      </w:r>
    </w:p>
    <w:p>
      <w:pPr>
        <w:widowControl/>
        <w:numPr>
          <w:ilvl w:val="0"/>
          <w:numId w:val="4"/>
        </w:numPr>
        <w:spacing w:line="600" w:lineRule="atLeast"/>
        <w:ind w:left="0" w:leftChars="0" w:firstLine="627" w:firstLineChars="0"/>
        <w:jc w:val="left"/>
        <w:rPr>
          <w:rFonts w:ascii="仿宋_GB2312" w:hAnsi="Arial" w:eastAsia="仿宋_GB2312" w:cs="仿宋_GB2312"/>
          <w:color w:val="333333"/>
          <w:kern w:val="0"/>
          <w:sz w:val="32"/>
          <w:szCs w:val="32"/>
          <w:lang w:bidi="ar"/>
        </w:rPr>
      </w:pPr>
      <w:r>
        <w:rPr>
          <w:rFonts w:eastAsia="楷体_GB2312"/>
          <w:b/>
          <w:sz w:val="32"/>
          <w:szCs w:val="32"/>
        </w:rPr>
        <w:t>一</w:t>
      </w:r>
      <w:r>
        <w:rPr>
          <w:rFonts w:ascii="仿宋_GB2312" w:hAnsi="Arial" w:eastAsia="仿宋_GB2312" w:cs="仿宋_GB2312"/>
          <w:color w:val="333333"/>
          <w:kern w:val="0"/>
          <w:sz w:val="32"/>
          <w:szCs w:val="32"/>
          <w:lang w:bidi="ar"/>
        </w:rPr>
        <w:t>般性支出情况</w:t>
      </w:r>
    </w:p>
    <w:p>
      <w:pPr>
        <w:widowControl/>
        <w:numPr>
          <w:ilvl w:val="0"/>
          <w:numId w:val="0"/>
        </w:numPr>
        <w:spacing w:line="600" w:lineRule="exact"/>
        <w:ind w:firstLine="640" w:firstLineChars="200"/>
        <w:rPr>
          <w:rFonts w:hint="eastAsia" w:ascii="仿宋_GB2312" w:hAnsi="Arial" w:eastAsia="仿宋_GB2312" w:cs="仿宋_GB2312"/>
          <w:color w:val="333333"/>
          <w:kern w:val="0"/>
          <w:sz w:val="32"/>
          <w:szCs w:val="32"/>
          <w:lang w:val="en-US" w:eastAsia="zh-CN" w:bidi="ar"/>
        </w:rPr>
      </w:pPr>
      <w:r>
        <w:rPr>
          <w:rFonts w:hint="eastAsia" w:ascii="仿宋_GB2312" w:hAnsi="Arial" w:eastAsia="仿宋_GB2312" w:cs="仿宋_GB2312"/>
          <w:color w:val="333333"/>
          <w:kern w:val="0"/>
          <w:sz w:val="32"/>
          <w:szCs w:val="32"/>
          <w:lang w:val="en-US" w:eastAsia="zh-CN" w:bidi="ar"/>
        </w:rPr>
        <w:t>2020</w:t>
      </w:r>
      <w:r>
        <w:rPr>
          <w:rFonts w:hint="eastAsia" w:ascii="仿宋_GB2312" w:hAnsi="Arial" w:eastAsia="仿宋_GB2312" w:cs="仿宋_GB2312"/>
          <w:color w:val="333333"/>
          <w:kern w:val="0"/>
          <w:sz w:val="32"/>
          <w:szCs w:val="32"/>
          <w:lang w:val="zh-CN" w:bidi="ar"/>
        </w:rPr>
        <w:t>年本部门会议费预算</w:t>
      </w:r>
      <w:r>
        <w:rPr>
          <w:rFonts w:hint="eastAsia" w:ascii="仿宋_GB2312" w:hAnsi="Arial" w:eastAsia="仿宋_GB2312" w:cs="仿宋_GB2312"/>
          <w:color w:val="333333"/>
          <w:kern w:val="0"/>
          <w:sz w:val="32"/>
          <w:szCs w:val="32"/>
          <w:lang w:val="en-US" w:eastAsia="zh-CN" w:bidi="ar"/>
        </w:rPr>
        <w:t>5</w:t>
      </w:r>
      <w:r>
        <w:rPr>
          <w:rFonts w:hint="eastAsia" w:ascii="仿宋_GB2312" w:hAnsi="Arial" w:eastAsia="仿宋_GB2312" w:cs="仿宋_GB2312"/>
          <w:color w:val="333333"/>
          <w:kern w:val="0"/>
          <w:sz w:val="32"/>
          <w:szCs w:val="32"/>
          <w:lang w:val="zh-CN" w:bidi="ar"/>
        </w:rPr>
        <w:t>万元，拟召开</w:t>
      </w:r>
      <w:r>
        <w:rPr>
          <w:rFonts w:hint="eastAsia" w:ascii="仿宋_GB2312" w:hAnsi="Arial" w:eastAsia="仿宋_GB2312" w:cs="仿宋_GB2312"/>
          <w:color w:val="333333"/>
          <w:kern w:val="0"/>
          <w:sz w:val="32"/>
          <w:szCs w:val="32"/>
          <w:lang w:val="en-US" w:eastAsia="zh-CN" w:bidi="ar"/>
        </w:rPr>
        <w:t>20次</w:t>
      </w:r>
      <w:r>
        <w:rPr>
          <w:rFonts w:hint="eastAsia" w:ascii="仿宋_GB2312" w:hAnsi="Arial" w:eastAsia="仿宋_GB2312" w:cs="仿宋_GB2312"/>
          <w:color w:val="333333"/>
          <w:kern w:val="0"/>
          <w:sz w:val="32"/>
          <w:szCs w:val="32"/>
          <w:lang w:val="zh-CN" w:bidi="ar"/>
        </w:rPr>
        <w:t>会议，人数</w:t>
      </w:r>
      <w:r>
        <w:rPr>
          <w:rFonts w:hint="eastAsia" w:ascii="仿宋_GB2312" w:hAnsi="Arial" w:eastAsia="仿宋_GB2312" w:cs="仿宋_GB2312"/>
          <w:color w:val="333333"/>
          <w:kern w:val="0"/>
          <w:sz w:val="32"/>
          <w:szCs w:val="32"/>
          <w:lang w:val="en-US" w:eastAsia="zh-CN" w:bidi="ar"/>
        </w:rPr>
        <w:t>895</w:t>
      </w:r>
      <w:r>
        <w:rPr>
          <w:rFonts w:hint="eastAsia" w:ascii="仿宋_GB2312" w:hAnsi="Arial" w:eastAsia="仿宋_GB2312" w:cs="仿宋_GB2312"/>
          <w:color w:val="333333"/>
          <w:kern w:val="0"/>
          <w:sz w:val="32"/>
          <w:szCs w:val="32"/>
          <w:lang w:val="zh-CN" w:bidi="ar"/>
        </w:rPr>
        <w:t>人，内容为</w:t>
      </w:r>
      <w:r>
        <w:rPr>
          <w:rFonts w:hint="eastAsia" w:ascii="仿宋_GB2312" w:hAnsi="Arial" w:eastAsia="仿宋_GB2312" w:cs="仿宋_GB2312"/>
          <w:color w:val="333333"/>
          <w:kern w:val="0"/>
          <w:sz w:val="32"/>
          <w:szCs w:val="32"/>
          <w:lang w:val="en-US" w:eastAsia="zh-CN" w:bidi="ar"/>
        </w:rPr>
        <w:t>全州应急工作总结和布置会议，安委办督查督办协调会议，全州隐患排查布置、推进、反馈，全州防汛抗旱、防灾减灾、森林防火、应急救援等工作会议</w:t>
      </w:r>
      <w:r>
        <w:rPr>
          <w:rFonts w:hint="eastAsia" w:ascii="仿宋_GB2312" w:hAnsi="Arial" w:eastAsia="仿宋_GB2312" w:cs="仿宋_GB2312"/>
          <w:color w:val="333333"/>
          <w:kern w:val="0"/>
          <w:sz w:val="32"/>
          <w:szCs w:val="32"/>
          <w:lang w:val="zh-CN" w:bidi="ar"/>
        </w:rPr>
        <w:t>，</w:t>
      </w:r>
      <w:r>
        <w:rPr>
          <w:rFonts w:hint="eastAsia" w:ascii="仿宋_GB2312" w:hAnsi="Arial" w:eastAsia="仿宋_GB2312" w:cs="仿宋_GB2312"/>
          <w:color w:val="333333"/>
          <w:kern w:val="0"/>
          <w:sz w:val="32"/>
          <w:szCs w:val="32"/>
          <w:lang w:val="en-US" w:eastAsia="zh-CN" w:bidi="ar"/>
        </w:rPr>
        <w:t>全州安监系统党风廉政建设会议等。</w:t>
      </w:r>
      <w:r>
        <w:rPr>
          <w:rFonts w:hint="eastAsia" w:ascii="仿宋_GB2312" w:hAnsi="Arial" w:eastAsia="仿宋_GB2312" w:cs="仿宋_GB2312"/>
          <w:color w:val="333333"/>
          <w:kern w:val="0"/>
          <w:sz w:val="32"/>
          <w:szCs w:val="32"/>
          <w:lang w:val="zh-CN" w:bidi="ar"/>
        </w:rPr>
        <w:t>培训费预算</w:t>
      </w:r>
      <w:r>
        <w:rPr>
          <w:rFonts w:hint="eastAsia" w:ascii="仿宋_GB2312" w:hAnsi="Arial" w:eastAsia="仿宋_GB2312" w:cs="仿宋_GB2312"/>
          <w:color w:val="333333"/>
          <w:kern w:val="0"/>
          <w:sz w:val="32"/>
          <w:szCs w:val="32"/>
          <w:lang w:val="en-US" w:eastAsia="zh-CN" w:bidi="ar"/>
        </w:rPr>
        <w:t>13.77</w:t>
      </w:r>
      <w:r>
        <w:rPr>
          <w:rFonts w:hint="eastAsia" w:ascii="仿宋_GB2312" w:hAnsi="Arial" w:eastAsia="仿宋_GB2312" w:cs="仿宋_GB2312"/>
          <w:color w:val="333333"/>
          <w:kern w:val="0"/>
          <w:sz w:val="32"/>
          <w:szCs w:val="32"/>
          <w:lang w:val="zh-CN" w:bidi="ar"/>
        </w:rPr>
        <w:t>万元，拟开展</w:t>
      </w:r>
      <w:r>
        <w:rPr>
          <w:rFonts w:hint="eastAsia" w:ascii="仿宋_GB2312" w:hAnsi="Arial" w:eastAsia="仿宋_GB2312" w:cs="仿宋_GB2312"/>
          <w:color w:val="333333"/>
          <w:kern w:val="0"/>
          <w:sz w:val="32"/>
          <w:szCs w:val="32"/>
          <w:lang w:val="en-US" w:eastAsia="zh-CN" w:bidi="ar"/>
        </w:rPr>
        <w:t>45次</w:t>
      </w:r>
      <w:r>
        <w:rPr>
          <w:rFonts w:hint="eastAsia" w:ascii="仿宋_GB2312" w:hAnsi="Arial" w:eastAsia="仿宋_GB2312" w:cs="仿宋_GB2312"/>
          <w:color w:val="333333"/>
          <w:kern w:val="0"/>
          <w:sz w:val="32"/>
          <w:szCs w:val="32"/>
          <w:lang w:val="zh-CN" w:bidi="ar"/>
        </w:rPr>
        <w:t xml:space="preserve">培训，人数 </w:t>
      </w:r>
      <w:r>
        <w:rPr>
          <w:rFonts w:hint="eastAsia" w:ascii="仿宋_GB2312" w:hAnsi="Arial" w:eastAsia="仿宋_GB2312" w:cs="仿宋_GB2312"/>
          <w:color w:val="333333"/>
          <w:kern w:val="0"/>
          <w:sz w:val="32"/>
          <w:szCs w:val="32"/>
          <w:lang w:val="en-US" w:eastAsia="zh-CN" w:bidi="ar"/>
        </w:rPr>
        <w:t>1235</w:t>
      </w:r>
      <w:r>
        <w:rPr>
          <w:rFonts w:hint="eastAsia" w:ascii="仿宋_GB2312" w:hAnsi="Arial" w:eastAsia="仿宋_GB2312" w:cs="仿宋_GB2312"/>
          <w:color w:val="333333"/>
          <w:kern w:val="0"/>
          <w:sz w:val="32"/>
          <w:szCs w:val="32"/>
          <w:lang w:val="zh-CN" w:bidi="ar"/>
        </w:rPr>
        <w:t>人，内容为</w:t>
      </w:r>
      <w:r>
        <w:rPr>
          <w:rFonts w:hint="eastAsia" w:ascii="仿宋_GB2312" w:hAnsi="Arial" w:eastAsia="仿宋_GB2312" w:cs="仿宋_GB2312"/>
          <w:color w:val="333333"/>
          <w:kern w:val="0"/>
          <w:sz w:val="32"/>
          <w:szCs w:val="32"/>
          <w:lang w:val="en-US" w:eastAsia="zh-CN" w:bidi="ar"/>
        </w:rPr>
        <w:t>全州安全生产警示教育，全州安监执法业务培训，全州安全生产法律法规培训，全州防汛抗旱、防灾减灾、森林防火、应急救援等业务培训</w:t>
      </w:r>
      <w:r>
        <w:rPr>
          <w:rFonts w:hint="eastAsia" w:ascii="仿宋_GB2312" w:hAnsi="Arial" w:eastAsia="仿宋_GB2312" w:cs="仿宋_GB2312"/>
          <w:color w:val="333333"/>
          <w:kern w:val="0"/>
          <w:sz w:val="32"/>
          <w:szCs w:val="32"/>
          <w:lang w:val="zh-CN" w:bidi="ar"/>
        </w:rPr>
        <w:t>；拟举办</w:t>
      </w:r>
      <w:r>
        <w:rPr>
          <w:rFonts w:hint="eastAsia" w:ascii="仿宋_GB2312" w:hAnsi="Arial" w:eastAsia="仿宋_GB2312" w:cs="仿宋_GB2312"/>
          <w:color w:val="333333"/>
          <w:kern w:val="0"/>
          <w:sz w:val="32"/>
          <w:szCs w:val="32"/>
          <w:lang w:val="en-US" w:eastAsia="zh-CN" w:bidi="ar"/>
        </w:rPr>
        <w:t>4</w:t>
      </w:r>
      <w:r>
        <w:rPr>
          <w:rFonts w:hint="eastAsia" w:ascii="仿宋_GB2312" w:hAnsi="Arial" w:eastAsia="仿宋_GB2312" w:cs="仿宋_GB2312"/>
          <w:color w:val="333333"/>
          <w:kern w:val="0"/>
          <w:sz w:val="32"/>
          <w:szCs w:val="32"/>
          <w:lang w:val="zh-CN" w:bidi="ar"/>
        </w:rPr>
        <w:t>等节庆、晚会、论坛</w:t>
      </w:r>
      <w:r>
        <w:rPr>
          <w:rFonts w:ascii="仿宋_GB2312" w:hAnsi="Arial" w:eastAsia="仿宋_GB2312" w:cs="仿宋_GB2312"/>
          <w:color w:val="333333"/>
          <w:kern w:val="0"/>
          <w:sz w:val="32"/>
          <w:szCs w:val="32"/>
          <w:lang w:bidi="ar"/>
        </w:rPr>
        <w:t>、赛事活动，经费预算</w:t>
      </w:r>
      <w:r>
        <w:rPr>
          <w:rFonts w:hint="eastAsia" w:ascii="仿宋_GB2312" w:hAnsi="Arial" w:eastAsia="仿宋_GB2312" w:cs="仿宋_GB2312"/>
          <w:color w:val="333333"/>
          <w:kern w:val="0"/>
          <w:sz w:val="32"/>
          <w:szCs w:val="32"/>
          <w:lang w:val="en-US" w:eastAsia="zh-CN" w:bidi="ar"/>
        </w:rPr>
        <w:t>2.3</w:t>
      </w:r>
      <w:r>
        <w:rPr>
          <w:rFonts w:ascii="仿宋_GB2312" w:hAnsi="Arial" w:eastAsia="仿宋_GB2312" w:cs="仿宋_GB2312"/>
          <w:color w:val="333333"/>
          <w:kern w:val="0"/>
          <w:sz w:val="32"/>
          <w:szCs w:val="32"/>
          <w:lang w:bidi="ar"/>
        </w:rPr>
        <w:t>万元。</w:t>
      </w:r>
    </w:p>
    <w:p>
      <w:pPr>
        <w:widowControl/>
        <w:numPr>
          <w:ilvl w:val="0"/>
          <w:numId w:val="0"/>
        </w:numPr>
        <w:spacing w:line="600" w:lineRule="atLeast"/>
        <w:ind w:left="627" w:leftChars="0"/>
        <w:jc w:val="left"/>
        <w:rPr>
          <w:rFonts w:ascii="仿宋_GB2312" w:hAnsi="Arial" w:eastAsia="仿宋_GB2312" w:cs="仿宋_GB2312"/>
          <w:color w:val="333333"/>
          <w:kern w:val="0"/>
          <w:sz w:val="32"/>
          <w:szCs w:val="32"/>
          <w:lang w:bidi="ar"/>
        </w:rPr>
      </w:pPr>
    </w:p>
    <w:p>
      <w:pPr>
        <w:widowControl/>
        <w:numPr>
          <w:ilvl w:val="0"/>
          <w:numId w:val="4"/>
        </w:numPr>
        <w:spacing w:line="600" w:lineRule="atLeast"/>
        <w:ind w:left="0" w:leftChars="0" w:firstLine="627" w:firstLineChars="0"/>
        <w:jc w:val="left"/>
        <w:rPr>
          <w:rFonts w:ascii="仿宋_GB2312" w:hAnsi="Arial" w:eastAsia="仿宋_GB2312" w:cs="仿宋_GB2312"/>
          <w:color w:val="333333"/>
          <w:kern w:val="0"/>
          <w:sz w:val="32"/>
          <w:szCs w:val="32"/>
          <w:lang w:bidi="ar"/>
        </w:rPr>
      </w:pPr>
      <w:r>
        <w:rPr>
          <w:rFonts w:ascii="仿宋_GB2312" w:hAnsi="Arial" w:eastAsia="仿宋_GB2312" w:cs="仿宋_GB2312"/>
          <w:color w:val="333333"/>
          <w:kern w:val="0"/>
          <w:sz w:val="32"/>
          <w:szCs w:val="32"/>
          <w:lang w:bidi="ar"/>
        </w:rPr>
        <w:t>政府采购情况</w:t>
      </w:r>
    </w:p>
    <w:p>
      <w:pPr>
        <w:widowControl/>
        <w:spacing w:line="600" w:lineRule="atLeast"/>
        <w:ind w:firstLine="660"/>
        <w:jc w:val="left"/>
        <w:rPr>
          <w:rFonts w:ascii="仿宋_GB2312" w:hAnsi="Arial" w:eastAsia="仿宋_GB2312" w:cs="仿宋_GB2312"/>
          <w:color w:val="333333"/>
          <w:kern w:val="0"/>
          <w:sz w:val="32"/>
          <w:szCs w:val="32"/>
          <w:lang w:val="zh-CN" w:bidi="ar"/>
        </w:rPr>
      </w:pPr>
      <w:r>
        <w:rPr>
          <w:rFonts w:hint="eastAsia" w:ascii="仿宋_GB2312" w:hAnsi="Arial" w:eastAsia="仿宋_GB2312" w:cs="仿宋_GB2312"/>
          <w:color w:val="333333"/>
          <w:kern w:val="0"/>
          <w:sz w:val="32"/>
          <w:szCs w:val="32"/>
          <w:lang w:val="zh-CN" w:bidi="ar"/>
        </w:rPr>
        <w:t>2020年政府采购项目预算资金为</w:t>
      </w:r>
      <w:r>
        <w:rPr>
          <w:rFonts w:hint="eastAsia" w:ascii="仿宋_GB2312" w:hAnsi="Arial" w:eastAsia="仿宋_GB2312" w:cs="仿宋_GB2312"/>
          <w:b/>
          <w:bCs/>
          <w:color w:val="333333"/>
          <w:kern w:val="0"/>
          <w:sz w:val="32"/>
          <w:szCs w:val="32"/>
          <w:lang w:val="en-US" w:eastAsia="zh-CN" w:bidi="ar"/>
        </w:rPr>
        <w:t>160.46</w:t>
      </w:r>
      <w:r>
        <w:rPr>
          <w:rFonts w:hint="eastAsia" w:ascii="仿宋_GB2312" w:hAnsi="Arial" w:eastAsia="仿宋_GB2312" w:cs="仿宋_GB2312"/>
          <w:color w:val="333333"/>
          <w:kern w:val="0"/>
          <w:sz w:val="32"/>
          <w:szCs w:val="32"/>
          <w:lang w:val="zh-CN" w:bidi="ar"/>
        </w:rPr>
        <w:t>万元，主要用于车辆维保养服务、通用设备购置、办公家具用具及消耗性用品购置等。</w:t>
      </w:r>
      <w:r>
        <w:rPr>
          <w:rFonts w:eastAsia="仿宋_GB2312"/>
          <w:sz w:val="32"/>
          <w:szCs w:val="32"/>
        </w:rPr>
        <w:t>货物类采购预算</w:t>
      </w:r>
      <w:r>
        <w:rPr>
          <w:rFonts w:hint="eastAsia" w:eastAsia="仿宋_GB2312"/>
          <w:sz w:val="32"/>
          <w:szCs w:val="32"/>
          <w:u w:val="none"/>
          <w:lang w:val="en-US" w:eastAsia="zh-CN"/>
        </w:rPr>
        <w:t>160.46</w:t>
      </w:r>
      <w:r>
        <w:rPr>
          <w:rFonts w:eastAsia="仿宋_GB2312"/>
          <w:sz w:val="32"/>
          <w:szCs w:val="32"/>
        </w:rPr>
        <w:t>万元</w:t>
      </w:r>
      <w:r>
        <w:rPr>
          <w:rFonts w:hint="eastAsia" w:eastAsia="仿宋_GB2312"/>
          <w:sz w:val="32"/>
          <w:szCs w:val="32"/>
          <w:lang w:eastAsia="zh-CN"/>
        </w:rPr>
        <w:t>，</w:t>
      </w:r>
      <w:r>
        <w:rPr>
          <w:rFonts w:hint="eastAsia" w:eastAsia="仿宋_GB2312"/>
          <w:sz w:val="32"/>
          <w:szCs w:val="32"/>
          <w:lang w:val="en-US" w:eastAsia="zh-CN"/>
        </w:rPr>
        <w:t>无</w:t>
      </w:r>
      <w:r>
        <w:rPr>
          <w:rFonts w:eastAsia="仿宋_GB2312"/>
          <w:sz w:val="32"/>
          <w:szCs w:val="32"/>
        </w:rPr>
        <w:t>工程类采购预算</w:t>
      </w:r>
      <w:r>
        <w:rPr>
          <w:rFonts w:hint="eastAsia" w:eastAsia="仿宋_GB2312"/>
          <w:sz w:val="32"/>
          <w:szCs w:val="32"/>
          <w:u w:val="none"/>
          <w:lang w:val="en-US" w:eastAsia="zh-CN"/>
        </w:rPr>
        <w:t>和</w:t>
      </w:r>
      <w:r>
        <w:rPr>
          <w:rFonts w:eastAsia="仿宋_GB2312"/>
          <w:sz w:val="32"/>
          <w:szCs w:val="32"/>
        </w:rPr>
        <w:t>服务类采购预算</w:t>
      </w:r>
      <w:r>
        <w:rPr>
          <w:rFonts w:hint="eastAsia" w:eastAsia="仿宋_GB2312"/>
          <w:sz w:val="32"/>
          <w:szCs w:val="32"/>
          <w:u w:val="none"/>
          <w:lang w:eastAsia="zh-CN"/>
        </w:rPr>
        <w:t>。</w:t>
      </w:r>
    </w:p>
    <w:p>
      <w:pPr>
        <w:widowControl/>
        <w:spacing w:before="76" w:after="76" w:line="360" w:lineRule="auto"/>
        <w:ind w:firstLine="640" w:firstLineChars="200"/>
        <w:jc w:val="left"/>
        <w:rPr>
          <w:rFonts w:ascii="仿宋_GB2312" w:hAnsi="Arial" w:eastAsia="仿宋_GB2312" w:cs="仿宋_GB2312"/>
          <w:color w:val="333333"/>
          <w:kern w:val="0"/>
          <w:sz w:val="32"/>
          <w:szCs w:val="32"/>
          <w:lang w:bidi="ar"/>
        </w:rPr>
      </w:pP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val="en-US" w:eastAsia="zh-CN" w:bidi="ar"/>
        </w:rPr>
        <w:t>五）</w:t>
      </w:r>
      <w:r>
        <w:rPr>
          <w:rFonts w:hint="eastAsia" w:ascii="仿宋_GB2312" w:hAnsi="Arial" w:eastAsia="仿宋_GB2312" w:cs="仿宋_GB2312"/>
          <w:color w:val="333333"/>
          <w:kern w:val="0"/>
          <w:sz w:val="32"/>
          <w:szCs w:val="32"/>
          <w:lang w:bidi="ar"/>
        </w:rPr>
        <w:t>国有资产占有使用及新增情况</w:t>
      </w:r>
    </w:p>
    <w:p>
      <w:pPr>
        <w:widowControl/>
        <w:spacing w:line="600" w:lineRule="atLeast"/>
        <w:ind w:firstLine="660"/>
        <w:jc w:val="left"/>
        <w:rPr>
          <w:rFonts w:hint="eastAsia" w:ascii="仿宋_GB2312" w:hAnsi="Arial" w:eastAsia="仿宋_GB2312" w:cs="仿宋_GB2312"/>
          <w:color w:val="333333"/>
          <w:kern w:val="0"/>
          <w:sz w:val="32"/>
          <w:szCs w:val="32"/>
          <w:lang w:eastAsia="zh-CN" w:bidi="ar"/>
        </w:rPr>
      </w:pPr>
      <w:r>
        <w:rPr>
          <w:rFonts w:hint="eastAsia" w:ascii="仿宋_GB2312" w:hAnsi="Arial" w:eastAsia="仿宋_GB2312" w:cs="仿宋_GB2312"/>
          <w:color w:val="333333"/>
          <w:kern w:val="0"/>
          <w:sz w:val="32"/>
          <w:szCs w:val="32"/>
          <w:lang w:bidi="ar"/>
        </w:rPr>
        <w:t>201</w:t>
      </w:r>
      <w:r>
        <w:rPr>
          <w:rFonts w:hint="eastAsia" w:ascii="仿宋_GB2312" w:hAnsi="Arial" w:eastAsia="仿宋_GB2312" w:cs="仿宋_GB2312"/>
          <w:color w:val="333333"/>
          <w:kern w:val="0"/>
          <w:sz w:val="32"/>
          <w:szCs w:val="32"/>
          <w:lang w:val="en-US" w:eastAsia="zh-CN" w:bidi="ar"/>
        </w:rPr>
        <w:t>9</w:t>
      </w:r>
      <w:r>
        <w:rPr>
          <w:rFonts w:hint="eastAsia" w:ascii="仿宋_GB2312" w:hAnsi="Arial" w:eastAsia="仿宋_GB2312" w:cs="仿宋_GB2312"/>
          <w:color w:val="333333"/>
          <w:kern w:val="0"/>
          <w:sz w:val="32"/>
          <w:szCs w:val="32"/>
          <w:lang w:bidi="ar"/>
        </w:rPr>
        <w:t>年末本部门资产情况：执法执勤用车</w:t>
      </w:r>
      <w:r>
        <w:rPr>
          <w:rFonts w:hint="eastAsia" w:ascii="仿宋_GB2312" w:hAnsi="Arial" w:eastAsia="仿宋_GB2312" w:cs="仿宋_GB2312"/>
          <w:b/>
          <w:bCs/>
          <w:color w:val="333333"/>
          <w:kern w:val="0"/>
          <w:sz w:val="32"/>
          <w:szCs w:val="32"/>
          <w:lang w:val="en-US" w:eastAsia="zh-CN" w:bidi="ar"/>
        </w:rPr>
        <w:t>3</w:t>
      </w:r>
      <w:r>
        <w:rPr>
          <w:rFonts w:hint="eastAsia" w:ascii="仿宋_GB2312" w:hAnsi="Arial" w:eastAsia="仿宋_GB2312" w:cs="仿宋_GB2312"/>
          <w:color w:val="333333"/>
          <w:kern w:val="0"/>
          <w:sz w:val="32"/>
          <w:szCs w:val="32"/>
          <w:lang w:bidi="ar"/>
        </w:rPr>
        <w:t>辆，</w:t>
      </w:r>
      <w:r>
        <w:rPr>
          <w:rFonts w:hint="eastAsia" w:ascii="仿宋_GB2312" w:hAnsi="Arial" w:eastAsia="仿宋_GB2312" w:cs="仿宋_GB2312"/>
          <w:color w:val="333333"/>
          <w:kern w:val="0"/>
          <w:sz w:val="32"/>
          <w:szCs w:val="32"/>
          <w:lang w:val="en-US" w:eastAsia="zh-CN" w:bidi="ar"/>
        </w:rPr>
        <w:t>应急</w:t>
      </w:r>
      <w:r>
        <w:rPr>
          <w:rFonts w:hint="eastAsia" w:ascii="仿宋_GB2312" w:hAnsi="Arial" w:eastAsia="仿宋_GB2312" w:cs="仿宋_GB2312"/>
          <w:color w:val="333333"/>
          <w:kern w:val="0"/>
          <w:sz w:val="32"/>
          <w:szCs w:val="32"/>
          <w:lang w:bidi="ar"/>
        </w:rPr>
        <w:t>救援用车</w:t>
      </w:r>
      <w:r>
        <w:rPr>
          <w:rFonts w:hint="eastAsia" w:ascii="仿宋_GB2312" w:hAnsi="Arial" w:eastAsia="仿宋_GB2312" w:cs="仿宋_GB2312"/>
          <w:b/>
          <w:bCs/>
          <w:color w:val="333333"/>
          <w:kern w:val="0"/>
          <w:sz w:val="32"/>
          <w:szCs w:val="32"/>
          <w:lang w:val="en-US" w:eastAsia="zh-CN" w:bidi="ar"/>
        </w:rPr>
        <w:t>4</w:t>
      </w:r>
      <w:r>
        <w:rPr>
          <w:rFonts w:hint="eastAsia" w:ascii="仿宋_GB2312" w:hAnsi="Arial" w:eastAsia="仿宋_GB2312" w:cs="仿宋_GB2312"/>
          <w:color w:val="333333"/>
          <w:kern w:val="0"/>
          <w:sz w:val="32"/>
          <w:szCs w:val="32"/>
          <w:lang w:bidi="ar"/>
        </w:rPr>
        <w:t>辆，通用设备</w:t>
      </w:r>
      <w:r>
        <w:rPr>
          <w:rFonts w:hint="eastAsia" w:ascii="仿宋_GB2312" w:hAnsi="Arial" w:eastAsia="仿宋_GB2312" w:cs="仿宋_GB2312"/>
          <w:b/>
          <w:bCs/>
          <w:color w:val="333333"/>
          <w:kern w:val="0"/>
          <w:sz w:val="32"/>
          <w:szCs w:val="32"/>
          <w:lang w:val="en-US" w:eastAsia="zh-CN" w:bidi="ar"/>
        </w:rPr>
        <w:t>118</w:t>
      </w:r>
      <w:r>
        <w:rPr>
          <w:rFonts w:hint="eastAsia" w:ascii="仿宋_GB2312" w:hAnsi="Arial" w:eastAsia="仿宋_GB2312" w:cs="仿宋_GB2312"/>
          <w:color w:val="333333"/>
          <w:kern w:val="0"/>
          <w:sz w:val="32"/>
          <w:szCs w:val="32"/>
          <w:lang w:bidi="ar"/>
        </w:rPr>
        <w:t>台（套），专用设备</w:t>
      </w:r>
      <w:r>
        <w:rPr>
          <w:rFonts w:hint="eastAsia" w:ascii="仿宋_GB2312" w:hAnsi="Arial" w:eastAsia="仿宋_GB2312" w:cs="仿宋_GB2312"/>
          <w:b/>
          <w:bCs/>
          <w:color w:val="333333"/>
          <w:kern w:val="0"/>
          <w:sz w:val="32"/>
          <w:szCs w:val="32"/>
          <w:lang w:bidi="ar"/>
        </w:rPr>
        <w:t>227</w:t>
      </w:r>
      <w:r>
        <w:rPr>
          <w:rFonts w:hint="eastAsia" w:ascii="仿宋_GB2312" w:hAnsi="Arial" w:eastAsia="仿宋_GB2312" w:cs="仿宋_GB2312"/>
          <w:color w:val="333333"/>
          <w:kern w:val="0"/>
          <w:sz w:val="32"/>
          <w:szCs w:val="32"/>
          <w:lang w:bidi="ar"/>
        </w:rPr>
        <w:t>台（套），家具用具</w:t>
      </w:r>
      <w:r>
        <w:rPr>
          <w:rFonts w:hint="eastAsia" w:ascii="仿宋_GB2312" w:hAnsi="Arial" w:eastAsia="仿宋_GB2312" w:cs="仿宋_GB2312"/>
          <w:b/>
          <w:bCs/>
          <w:color w:val="333333"/>
          <w:kern w:val="0"/>
          <w:sz w:val="32"/>
          <w:szCs w:val="32"/>
          <w:lang w:bidi="ar"/>
        </w:rPr>
        <w:t>59</w:t>
      </w:r>
      <w:r>
        <w:rPr>
          <w:rFonts w:hint="eastAsia" w:ascii="仿宋_GB2312" w:hAnsi="Arial" w:eastAsia="仿宋_GB2312" w:cs="仿宋_GB2312"/>
          <w:color w:val="333333"/>
          <w:kern w:val="0"/>
          <w:sz w:val="32"/>
          <w:szCs w:val="32"/>
          <w:lang w:bidi="ar"/>
        </w:rPr>
        <w:t>个（套），土地</w:t>
      </w:r>
      <w:r>
        <w:rPr>
          <w:rFonts w:hint="eastAsia" w:ascii="仿宋_GB2312" w:hAnsi="Arial" w:eastAsia="仿宋_GB2312" w:cs="仿宋_GB2312"/>
          <w:b/>
          <w:bCs/>
          <w:color w:val="333333"/>
          <w:kern w:val="0"/>
          <w:sz w:val="32"/>
          <w:szCs w:val="32"/>
          <w:lang w:bidi="ar"/>
        </w:rPr>
        <w:t>12413.05</w:t>
      </w:r>
      <w:r>
        <w:rPr>
          <w:rFonts w:hint="eastAsia" w:ascii="仿宋_GB2312" w:hAnsi="Arial" w:eastAsia="仿宋_GB2312" w:cs="仿宋_GB2312"/>
          <w:color w:val="333333"/>
          <w:kern w:val="0"/>
          <w:sz w:val="32"/>
          <w:szCs w:val="32"/>
          <w:lang w:bidi="ar"/>
        </w:rPr>
        <w:t>平方米、房屋</w:t>
      </w:r>
      <w:r>
        <w:rPr>
          <w:rFonts w:hint="eastAsia" w:ascii="仿宋_GB2312" w:hAnsi="Arial" w:eastAsia="仿宋_GB2312" w:cs="仿宋_GB2312"/>
          <w:b/>
          <w:bCs/>
          <w:color w:val="333333"/>
          <w:kern w:val="0"/>
          <w:sz w:val="32"/>
          <w:szCs w:val="32"/>
          <w:lang w:bidi="ar"/>
        </w:rPr>
        <w:t>4888</w:t>
      </w:r>
      <w:r>
        <w:rPr>
          <w:rFonts w:hint="eastAsia" w:ascii="仿宋_GB2312" w:hAnsi="Arial" w:eastAsia="仿宋_GB2312" w:cs="仿宋_GB2312"/>
          <w:color w:val="333333"/>
          <w:kern w:val="0"/>
          <w:sz w:val="32"/>
          <w:szCs w:val="32"/>
          <w:lang w:bidi="ar"/>
        </w:rPr>
        <w:t>平方米。</w:t>
      </w:r>
      <w:r>
        <w:rPr>
          <w:rFonts w:hint="eastAsia" w:ascii="仿宋_GB2312" w:hAnsi="Arial" w:eastAsia="仿宋_GB2312" w:cs="仿宋_GB2312"/>
          <w:color w:val="333333"/>
          <w:kern w:val="0"/>
          <w:sz w:val="32"/>
          <w:szCs w:val="32"/>
          <w:lang w:eastAsia="zh-CN" w:bidi="ar"/>
        </w:rPr>
        <w:t>2020</w:t>
      </w:r>
      <w:r>
        <w:rPr>
          <w:rFonts w:hint="eastAsia" w:ascii="仿宋_GB2312" w:hAnsi="Arial" w:eastAsia="仿宋_GB2312" w:cs="仿宋_GB2312"/>
          <w:color w:val="333333"/>
          <w:kern w:val="0"/>
          <w:sz w:val="32"/>
          <w:szCs w:val="32"/>
          <w:lang w:bidi="ar"/>
        </w:rPr>
        <w:t>年度预算拟新增通用设备</w:t>
      </w:r>
      <w:r>
        <w:rPr>
          <w:rFonts w:hint="eastAsia" w:ascii="仿宋_GB2312" w:hAnsi="Arial" w:eastAsia="仿宋_GB2312" w:cs="仿宋_GB2312"/>
          <w:color w:val="333333"/>
          <w:kern w:val="0"/>
          <w:sz w:val="32"/>
          <w:szCs w:val="32"/>
          <w:lang w:val="en-US" w:eastAsia="zh-CN" w:bidi="ar"/>
        </w:rPr>
        <w:t>25</w:t>
      </w:r>
      <w:r>
        <w:rPr>
          <w:rFonts w:hint="eastAsia" w:ascii="仿宋_GB2312" w:hAnsi="Arial" w:eastAsia="仿宋_GB2312" w:cs="仿宋_GB2312"/>
          <w:color w:val="333333"/>
          <w:kern w:val="0"/>
          <w:sz w:val="32"/>
          <w:szCs w:val="32"/>
          <w:lang w:bidi="ar"/>
        </w:rPr>
        <w:t>台（套）</w:t>
      </w:r>
      <w:r>
        <w:rPr>
          <w:rFonts w:hint="eastAsia" w:ascii="仿宋_GB2312" w:hAnsi="Arial" w:eastAsia="仿宋_GB2312" w:cs="仿宋_GB2312"/>
          <w:color w:val="333333"/>
          <w:kern w:val="0"/>
          <w:sz w:val="32"/>
          <w:szCs w:val="32"/>
          <w:lang w:eastAsia="zh-CN" w:bidi="ar"/>
        </w:rPr>
        <w:t>。</w:t>
      </w:r>
    </w:p>
    <w:p>
      <w:pPr>
        <w:widowControl/>
        <w:spacing w:line="600" w:lineRule="atLeast"/>
        <w:ind w:firstLine="660"/>
        <w:jc w:val="left"/>
        <w:rPr>
          <w:rFonts w:ascii="仿宋_GB2312" w:hAnsi="Arial" w:eastAsia="仿宋_GB2312" w:cs="仿宋_GB2312"/>
          <w:color w:val="333333"/>
          <w:kern w:val="0"/>
          <w:sz w:val="32"/>
          <w:szCs w:val="32"/>
          <w:lang w:bidi="ar"/>
        </w:rPr>
      </w:pP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val="en-US" w:eastAsia="zh-CN" w:bidi="ar"/>
        </w:rPr>
        <w:t>六）</w:t>
      </w:r>
      <w:r>
        <w:rPr>
          <w:rFonts w:ascii="仿宋_GB2312" w:hAnsi="Arial" w:eastAsia="仿宋_GB2312" w:cs="仿宋_GB2312"/>
          <w:color w:val="333333"/>
          <w:kern w:val="0"/>
          <w:sz w:val="32"/>
          <w:szCs w:val="32"/>
          <w:lang w:bidi="ar"/>
        </w:rPr>
        <w:t>绩效目标设置情况</w:t>
      </w:r>
    </w:p>
    <w:p>
      <w:pPr>
        <w:widowControl/>
        <w:spacing w:line="600" w:lineRule="atLeast"/>
        <w:ind w:firstLine="660"/>
        <w:jc w:val="left"/>
        <w:rPr>
          <w:rFonts w:ascii="仿宋_GB2312" w:hAnsi="Arial" w:eastAsia="仿宋_GB2312" w:cs="仿宋_GB2312"/>
          <w:color w:val="333333"/>
          <w:kern w:val="0"/>
          <w:sz w:val="32"/>
          <w:szCs w:val="32"/>
          <w:lang w:bidi="ar"/>
        </w:rPr>
      </w:pPr>
      <w:r>
        <w:rPr>
          <w:rFonts w:hint="eastAsia" w:ascii="仿宋_GB2312" w:hAnsi="Arial" w:eastAsia="仿宋_GB2312" w:cs="仿宋_GB2312"/>
          <w:color w:val="333333"/>
          <w:kern w:val="0"/>
          <w:sz w:val="32"/>
          <w:szCs w:val="32"/>
          <w:lang w:eastAsia="zh-CN" w:bidi="ar"/>
        </w:rPr>
        <w:t>2020</w:t>
      </w:r>
      <w:r>
        <w:rPr>
          <w:rFonts w:hint="eastAsia" w:ascii="仿宋_GB2312" w:hAnsi="Arial" w:eastAsia="仿宋_GB2312" w:cs="仿宋_GB2312"/>
          <w:color w:val="333333"/>
          <w:kern w:val="0"/>
          <w:sz w:val="32"/>
          <w:szCs w:val="32"/>
          <w:lang w:bidi="ar"/>
        </w:rPr>
        <w:t>年</w:t>
      </w:r>
      <w:r>
        <w:rPr>
          <w:rFonts w:ascii="仿宋_GB2312" w:hAnsi="Arial" w:eastAsia="仿宋_GB2312" w:cs="仿宋_GB2312"/>
          <w:color w:val="333333"/>
          <w:kern w:val="0"/>
          <w:sz w:val="32"/>
          <w:szCs w:val="32"/>
          <w:lang w:bidi="ar"/>
        </w:rPr>
        <w:t>整体支出绩效目标</w:t>
      </w:r>
      <w:r>
        <w:rPr>
          <w:rFonts w:hint="eastAsia" w:ascii="仿宋_GB2312" w:hAnsi="Arial" w:eastAsia="仿宋_GB2312" w:cs="仿宋_GB2312"/>
          <w:b/>
          <w:bCs/>
          <w:color w:val="333333"/>
          <w:kern w:val="0"/>
          <w:sz w:val="32"/>
          <w:szCs w:val="32"/>
          <w:lang w:val="en-US" w:eastAsia="zh-CN" w:bidi="ar"/>
        </w:rPr>
        <w:t>1437.26</w:t>
      </w:r>
      <w:r>
        <w:rPr>
          <w:rFonts w:ascii="仿宋_GB2312" w:hAnsi="Arial" w:eastAsia="仿宋_GB2312" w:cs="仿宋_GB2312"/>
          <w:color w:val="333333"/>
          <w:kern w:val="0"/>
          <w:sz w:val="32"/>
          <w:szCs w:val="32"/>
          <w:lang w:bidi="ar"/>
        </w:rPr>
        <w:t>万元</w:t>
      </w:r>
      <w:r>
        <w:rPr>
          <w:rFonts w:hint="eastAsia" w:ascii="仿宋_GB2312" w:hAnsi="Arial" w:eastAsia="仿宋_GB2312" w:cs="仿宋_GB2312"/>
          <w:color w:val="333333"/>
          <w:kern w:val="0"/>
          <w:sz w:val="32"/>
          <w:szCs w:val="32"/>
          <w:lang w:eastAsia="zh-CN" w:bidi="ar"/>
        </w:rPr>
        <w:t>（</w:t>
      </w:r>
      <w:r>
        <w:rPr>
          <w:rFonts w:hint="eastAsia" w:ascii="仿宋_GB2312" w:hAnsi="Arial" w:eastAsia="仿宋_GB2312" w:cs="仿宋_GB2312"/>
          <w:color w:val="333333"/>
          <w:kern w:val="0"/>
          <w:sz w:val="32"/>
          <w:szCs w:val="32"/>
          <w:lang w:val="en-US" w:eastAsia="zh-CN" w:bidi="ar"/>
        </w:rPr>
        <w:t>湘西州本级1264.51万元、州地震局172.75万元）</w:t>
      </w:r>
      <w:r>
        <w:rPr>
          <w:rFonts w:ascii="仿宋_GB2312" w:hAnsi="Arial" w:eastAsia="仿宋_GB2312" w:cs="仿宋_GB2312"/>
          <w:color w:val="333333"/>
          <w:kern w:val="0"/>
          <w:sz w:val="32"/>
          <w:szCs w:val="32"/>
          <w:lang w:bidi="ar"/>
        </w:rPr>
        <w:t>，其中：基本支出</w:t>
      </w:r>
      <w:r>
        <w:rPr>
          <w:rFonts w:hint="eastAsia" w:ascii="Arial" w:hAnsi="Arial" w:eastAsia="仿宋_GB2312" w:cs="Arial"/>
          <w:color w:val="333333"/>
          <w:kern w:val="0"/>
          <w:sz w:val="32"/>
          <w:szCs w:val="32"/>
          <w:lang w:val="en-US" w:eastAsia="zh-CN" w:bidi="ar"/>
        </w:rPr>
        <w:t>1185.53</w:t>
      </w:r>
      <w:r>
        <w:rPr>
          <w:rFonts w:ascii="仿宋_GB2312" w:hAnsi="Arial" w:eastAsia="仿宋_GB2312" w:cs="仿宋_GB2312"/>
          <w:color w:val="333333"/>
          <w:kern w:val="0"/>
          <w:sz w:val="32"/>
          <w:szCs w:val="32"/>
          <w:lang w:bidi="ar"/>
        </w:rPr>
        <w:t>万元，项目支出</w:t>
      </w:r>
      <w:r>
        <w:rPr>
          <w:rFonts w:hint="eastAsia" w:ascii="仿宋_GB2312" w:hAnsi="Arial" w:eastAsia="仿宋_GB2312" w:cs="仿宋_GB2312"/>
          <w:b/>
          <w:bCs/>
          <w:color w:val="333333"/>
          <w:kern w:val="0"/>
          <w:sz w:val="32"/>
          <w:szCs w:val="32"/>
          <w:lang w:val="en-US" w:eastAsia="zh-CN" w:bidi="ar"/>
        </w:rPr>
        <w:t>251.73</w:t>
      </w:r>
      <w:r>
        <w:rPr>
          <w:rFonts w:ascii="仿宋_GB2312" w:hAnsi="Arial" w:eastAsia="仿宋_GB2312" w:cs="仿宋_GB2312"/>
          <w:color w:val="333333"/>
          <w:kern w:val="0"/>
          <w:sz w:val="32"/>
          <w:szCs w:val="32"/>
          <w:lang w:bidi="ar"/>
        </w:rPr>
        <w:t>万元。全部实行整体支出绩效目标管理</w:t>
      </w:r>
      <w:r>
        <w:rPr>
          <w:rFonts w:hint="eastAsia" w:ascii="仿宋_GB2312" w:hAnsi="Arial" w:eastAsia="仿宋_GB2312" w:cs="仿宋_GB2312"/>
          <w:color w:val="333333"/>
          <w:kern w:val="0"/>
          <w:sz w:val="32"/>
          <w:szCs w:val="32"/>
          <w:lang w:bidi="ar"/>
        </w:rPr>
        <w:t>，全部为</w:t>
      </w:r>
      <w:r>
        <w:rPr>
          <w:rFonts w:ascii="仿宋_GB2312" w:hAnsi="Arial" w:eastAsia="仿宋_GB2312" w:cs="仿宋_GB2312"/>
          <w:color w:val="333333"/>
          <w:kern w:val="0"/>
          <w:sz w:val="32"/>
          <w:szCs w:val="32"/>
          <w:lang w:bidi="ar"/>
        </w:rPr>
        <w:t>一般公共预算当年拨款。</w:t>
      </w:r>
    </w:p>
    <w:p>
      <w:pPr>
        <w:widowControl/>
        <w:spacing w:line="600" w:lineRule="atLeast"/>
        <w:ind w:firstLine="660"/>
        <w:jc w:val="left"/>
        <w:rPr>
          <w:rFonts w:ascii="仿宋_GB2312" w:hAnsi="Arial" w:eastAsia="仿宋_GB2312" w:cs="仿宋_GB2312"/>
          <w:color w:val="333333"/>
          <w:kern w:val="0"/>
          <w:sz w:val="32"/>
          <w:szCs w:val="32"/>
          <w:lang w:bidi="ar"/>
        </w:rPr>
      </w:pPr>
      <w:r>
        <w:rPr>
          <w:rFonts w:hint="eastAsia" w:ascii="仿宋_GB2312" w:hAnsi="Arial" w:eastAsia="仿宋_GB2312" w:cs="仿宋_GB2312"/>
          <w:color w:val="333333"/>
          <w:kern w:val="0"/>
          <w:sz w:val="32"/>
          <w:szCs w:val="32"/>
          <w:lang w:eastAsia="zh-CN" w:bidi="ar"/>
        </w:rPr>
        <w:t>2020</w:t>
      </w:r>
      <w:r>
        <w:rPr>
          <w:rFonts w:hint="eastAsia" w:ascii="仿宋_GB2312" w:hAnsi="Arial" w:eastAsia="仿宋_GB2312" w:cs="仿宋_GB2312"/>
          <w:color w:val="333333"/>
          <w:kern w:val="0"/>
          <w:sz w:val="32"/>
          <w:szCs w:val="32"/>
          <w:lang w:bidi="ar"/>
        </w:rPr>
        <w:t>年</w:t>
      </w:r>
      <w:r>
        <w:rPr>
          <w:rFonts w:ascii="仿宋_GB2312" w:hAnsi="Arial" w:eastAsia="仿宋_GB2312" w:cs="仿宋_GB2312"/>
          <w:color w:val="333333"/>
          <w:kern w:val="0"/>
          <w:sz w:val="32"/>
          <w:szCs w:val="32"/>
          <w:lang w:bidi="ar"/>
        </w:rPr>
        <w:t>项目支出绩效目标</w:t>
      </w:r>
      <w:r>
        <w:rPr>
          <w:rFonts w:hint="eastAsia" w:ascii="仿宋_GB2312" w:hAnsi="Arial" w:eastAsia="仿宋_GB2312" w:cs="仿宋_GB2312"/>
          <w:b/>
          <w:bCs/>
          <w:color w:val="333333"/>
          <w:kern w:val="0"/>
          <w:sz w:val="32"/>
          <w:szCs w:val="32"/>
          <w:lang w:val="en-US" w:eastAsia="zh-CN" w:bidi="ar"/>
        </w:rPr>
        <w:t>251.73</w:t>
      </w:r>
      <w:r>
        <w:rPr>
          <w:rFonts w:ascii="仿宋_GB2312" w:hAnsi="Arial" w:eastAsia="仿宋_GB2312" w:cs="仿宋_GB2312"/>
          <w:color w:val="333333"/>
          <w:kern w:val="0"/>
          <w:sz w:val="32"/>
          <w:szCs w:val="32"/>
          <w:lang w:bidi="ar"/>
        </w:rPr>
        <w:t>万元，其中</w:t>
      </w:r>
      <w:r>
        <w:rPr>
          <w:rFonts w:hint="eastAsia" w:ascii="仿宋_GB2312" w:hAnsi="Arial" w:eastAsia="仿宋_GB2312" w:cs="仿宋_GB2312"/>
          <w:color w:val="333333"/>
          <w:kern w:val="0"/>
          <w:sz w:val="32"/>
          <w:szCs w:val="32"/>
          <w:lang w:bidi="ar"/>
        </w:rPr>
        <w:t>安全生产监管及教育培训资金</w:t>
      </w:r>
      <w:r>
        <w:rPr>
          <w:rFonts w:hint="eastAsia" w:ascii="仿宋_GB2312" w:hAnsi="Arial" w:eastAsia="仿宋_GB2312" w:cs="仿宋_GB2312"/>
          <w:b/>
          <w:bCs/>
          <w:color w:val="333333"/>
          <w:kern w:val="0"/>
          <w:sz w:val="32"/>
          <w:szCs w:val="32"/>
          <w:lang w:val="en-US" w:eastAsia="zh-CN" w:bidi="ar"/>
        </w:rPr>
        <w:t>130</w:t>
      </w:r>
      <w:r>
        <w:rPr>
          <w:rFonts w:ascii="仿宋_GB2312" w:hAnsi="Arial" w:eastAsia="仿宋_GB2312" w:cs="仿宋_GB2312"/>
          <w:color w:val="333333"/>
          <w:kern w:val="0"/>
          <w:sz w:val="32"/>
          <w:szCs w:val="32"/>
          <w:lang w:bidi="ar"/>
        </w:rPr>
        <w:t>万元</w:t>
      </w:r>
      <w:r>
        <w:rPr>
          <w:rFonts w:hint="eastAsia" w:ascii="仿宋_GB2312" w:hAnsi="Arial" w:eastAsia="仿宋_GB2312" w:cs="仿宋_GB2312"/>
          <w:color w:val="333333"/>
          <w:kern w:val="0"/>
          <w:sz w:val="32"/>
          <w:szCs w:val="32"/>
          <w:lang w:eastAsia="zh-CN" w:bidi="ar"/>
        </w:rPr>
        <w:t>、</w:t>
      </w:r>
      <w:r>
        <w:rPr>
          <w:rFonts w:ascii="仿宋_GB2312" w:hAnsi="Arial" w:eastAsia="仿宋_GB2312" w:cs="仿宋_GB2312"/>
          <w:color w:val="333333"/>
          <w:kern w:val="0"/>
          <w:sz w:val="32"/>
          <w:szCs w:val="32"/>
          <w:lang w:bidi="ar"/>
        </w:rPr>
        <w:t xml:space="preserve"> </w:t>
      </w:r>
      <w:r>
        <w:rPr>
          <w:rFonts w:hint="eastAsia" w:ascii="仿宋_GB2312" w:hAnsi="Arial" w:eastAsia="仿宋_GB2312" w:cs="仿宋_GB2312"/>
          <w:color w:val="333333"/>
          <w:kern w:val="0"/>
          <w:sz w:val="32"/>
          <w:szCs w:val="32"/>
          <w:lang w:bidi="ar"/>
        </w:rPr>
        <w:t>应急管理工作经费</w:t>
      </w:r>
      <w:r>
        <w:rPr>
          <w:rFonts w:hint="eastAsia" w:ascii="仿宋_GB2312" w:hAnsi="Arial" w:eastAsia="仿宋_GB2312" w:cs="仿宋_GB2312"/>
          <w:b/>
          <w:bCs/>
          <w:color w:val="333333"/>
          <w:kern w:val="0"/>
          <w:sz w:val="32"/>
          <w:szCs w:val="32"/>
          <w:lang w:val="en-US" w:eastAsia="zh-CN" w:bidi="ar"/>
        </w:rPr>
        <w:t>98</w:t>
      </w:r>
      <w:r>
        <w:rPr>
          <w:rFonts w:hint="eastAsia" w:ascii="仿宋_GB2312" w:hAnsi="Arial" w:eastAsia="仿宋_GB2312" w:cs="仿宋_GB2312"/>
          <w:color w:val="333333"/>
          <w:kern w:val="0"/>
          <w:sz w:val="32"/>
          <w:szCs w:val="32"/>
          <w:lang w:bidi="ar"/>
        </w:rPr>
        <w:t>万元</w:t>
      </w:r>
      <w:r>
        <w:rPr>
          <w:rFonts w:hint="eastAsia" w:ascii="仿宋_GB2312" w:hAnsi="Arial" w:eastAsia="仿宋_GB2312" w:cs="仿宋_GB2312"/>
          <w:color w:val="333333"/>
          <w:kern w:val="0"/>
          <w:sz w:val="32"/>
          <w:szCs w:val="32"/>
          <w:lang w:val="en-US" w:eastAsia="zh-CN" w:bidi="ar"/>
        </w:rPr>
        <w:t>、防震减灾工作经费及设备购置费23.73万元</w:t>
      </w:r>
      <w:r>
        <w:rPr>
          <w:rFonts w:ascii="仿宋_GB2312" w:hAnsi="Arial" w:eastAsia="仿宋_GB2312" w:cs="仿宋_GB2312"/>
          <w:color w:val="333333"/>
          <w:kern w:val="0"/>
          <w:sz w:val="32"/>
          <w:szCs w:val="32"/>
          <w:lang w:bidi="ar"/>
        </w:rPr>
        <w:t>。全部实行项目支出绩效目标管理，</w:t>
      </w:r>
      <w:r>
        <w:rPr>
          <w:rFonts w:hint="eastAsia" w:ascii="仿宋_GB2312" w:hAnsi="Arial" w:eastAsia="仿宋_GB2312" w:cs="仿宋_GB2312"/>
          <w:color w:val="333333"/>
          <w:kern w:val="0"/>
          <w:sz w:val="32"/>
          <w:szCs w:val="32"/>
          <w:lang w:bidi="ar"/>
        </w:rPr>
        <w:t>全部为</w:t>
      </w:r>
      <w:r>
        <w:rPr>
          <w:rFonts w:ascii="仿宋_GB2312" w:hAnsi="Arial" w:eastAsia="仿宋_GB2312" w:cs="仿宋_GB2312"/>
          <w:color w:val="333333"/>
          <w:kern w:val="0"/>
          <w:sz w:val="32"/>
          <w:szCs w:val="32"/>
          <w:lang w:bidi="ar"/>
        </w:rPr>
        <w:t>一般公共预算当年拨款。</w:t>
      </w:r>
      <w:r>
        <w:rPr>
          <w:rFonts w:hint="eastAsia" w:ascii="仿宋_GB2312" w:hAnsi="Arial" w:eastAsia="仿宋_GB2312" w:cs="仿宋_GB2312"/>
          <w:color w:val="333333"/>
          <w:kern w:val="0"/>
          <w:sz w:val="32"/>
          <w:szCs w:val="32"/>
          <w:lang w:eastAsia="zh-CN" w:bidi="ar"/>
        </w:rPr>
        <w:t>2020</w:t>
      </w:r>
      <w:r>
        <w:rPr>
          <w:rFonts w:hint="eastAsia" w:ascii="仿宋_GB2312" w:hAnsi="Arial" w:eastAsia="仿宋_GB2312" w:cs="仿宋_GB2312"/>
          <w:color w:val="333333"/>
          <w:kern w:val="0"/>
          <w:sz w:val="32"/>
          <w:szCs w:val="32"/>
          <w:lang w:bidi="ar"/>
        </w:rPr>
        <w:t>年无重点项目绩效目标情况。</w:t>
      </w:r>
    </w:p>
    <w:p>
      <w:pPr>
        <w:widowControl/>
        <w:spacing w:line="600" w:lineRule="exact"/>
        <w:ind w:firstLine="660"/>
        <w:rPr>
          <w:rFonts w:eastAsia="黑体"/>
          <w:sz w:val="32"/>
          <w:szCs w:val="32"/>
        </w:rPr>
      </w:pPr>
      <w:r>
        <w:rPr>
          <w:rFonts w:hint="eastAsia" w:eastAsia="黑体"/>
          <w:sz w:val="32"/>
          <w:szCs w:val="32"/>
          <w:lang w:eastAsia="zh-CN"/>
        </w:rPr>
        <w:t>七</w:t>
      </w:r>
      <w:r>
        <w:rPr>
          <w:rFonts w:eastAsia="黑体"/>
          <w:sz w:val="32"/>
          <w:szCs w:val="32"/>
        </w:rPr>
        <w:t>、名词解释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w:t>
      </w:r>
      <w:r>
        <w:rPr>
          <w:rFonts w:hint="eastAsia" w:eastAsia="仿宋_GB2312"/>
          <w:sz w:val="32"/>
          <w:szCs w:val="32"/>
          <w:lang w:val="en-US" w:eastAsia="zh-CN"/>
        </w:rPr>
        <w:t>费</w:t>
      </w:r>
      <w:r>
        <w:rPr>
          <w:rFonts w:hint="eastAsia" w:eastAsia="仿宋_GB2312"/>
          <w:sz w:val="32"/>
          <w:szCs w:val="32"/>
          <w:lang w:eastAsia="zh-CN"/>
        </w:rPr>
        <w:t>、</w:t>
      </w:r>
      <w:r>
        <w:rPr>
          <w:rFonts w:eastAsia="仿宋_GB2312"/>
          <w:sz w:val="32"/>
          <w:szCs w:val="32"/>
        </w:rPr>
        <w:t>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spacing w:line="600" w:lineRule="exact"/>
        <w:jc w:val="left"/>
        <w:rPr>
          <w:rFonts w:eastAsia="黑体"/>
          <w:sz w:val="32"/>
          <w:szCs w:val="32"/>
        </w:rPr>
      </w:pPr>
    </w:p>
    <w:p>
      <w:pPr>
        <w:rPr>
          <w:sz w:val="32"/>
          <w:szCs w:val="32"/>
        </w:rPr>
      </w:pPr>
      <w:r>
        <w:rPr>
          <w:b/>
          <w:bCs/>
          <w:kern w:val="0"/>
          <w:sz w:val="32"/>
          <w:szCs w:val="32"/>
        </w:rPr>
        <w:t>第二部分</w:t>
      </w:r>
      <w:r>
        <w:rPr>
          <w:rFonts w:hint="eastAsia"/>
          <w:b/>
          <w:bCs/>
          <w:kern w:val="0"/>
          <w:sz w:val="32"/>
          <w:szCs w:val="32"/>
          <w:lang w:val="en-US" w:eastAsia="zh-CN"/>
        </w:rPr>
        <w:t xml:space="preserve"> </w:t>
      </w:r>
      <w:r>
        <w:rPr>
          <w:rFonts w:hint="eastAsia"/>
          <w:b/>
          <w:bCs/>
          <w:kern w:val="0"/>
          <w:sz w:val="32"/>
          <w:szCs w:val="32"/>
        </w:rPr>
        <w:t>州</w:t>
      </w:r>
      <w:r>
        <w:rPr>
          <w:rFonts w:hint="eastAsia" w:ascii="Arial" w:hAnsi="Arial" w:cs="Arial"/>
          <w:b/>
          <w:color w:val="333333"/>
          <w:kern w:val="0"/>
          <w:sz w:val="32"/>
          <w:szCs w:val="32"/>
          <w:lang w:val="en-US" w:eastAsia="zh-CN" w:bidi="ar"/>
        </w:rPr>
        <w:t>应急</w:t>
      </w:r>
      <w:r>
        <w:rPr>
          <w:rFonts w:hint="eastAsia" w:ascii="Arial" w:hAnsi="Arial" w:cs="Arial"/>
          <w:b/>
          <w:color w:val="333333"/>
          <w:kern w:val="0"/>
          <w:sz w:val="32"/>
          <w:szCs w:val="32"/>
          <w:lang w:bidi="ar"/>
        </w:rPr>
        <w:t>局</w:t>
      </w:r>
      <w:r>
        <w:rPr>
          <w:rFonts w:hint="eastAsia"/>
          <w:b/>
          <w:bCs/>
          <w:kern w:val="0"/>
          <w:sz w:val="32"/>
          <w:szCs w:val="32"/>
          <w:lang w:eastAsia="zh-CN"/>
        </w:rPr>
        <w:t>2020</w:t>
      </w:r>
      <w:r>
        <w:rPr>
          <w:b/>
          <w:bCs/>
          <w:kern w:val="0"/>
          <w:sz w:val="32"/>
          <w:szCs w:val="32"/>
        </w:rPr>
        <w:t>年部门预算需公开</w:t>
      </w:r>
      <w:r>
        <w:rPr>
          <w:rFonts w:hint="eastAsia"/>
          <w:b/>
          <w:bCs/>
          <w:kern w:val="0"/>
          <w:sz w:val="32"/>
          <w:szCs w:val="32"/>
        </w:rPr>
        <w:t>表格情况</w:t>
      </w:r>
    </w:p>
    <w:p>
      <w:pPr>
        <w:widowControl/>
        <w:spacing w:line="600" w:lineRule="exact"/>
        <w:ind w:firstLine="630"/>
        <w:jc w:val="left"/>
        <w:rPr>
          <w:rFonts w:eastAsia="仿宋_GB2312"/>
          <w:sz w:val="32"/>
          <w:szCs w:val="32"/>
        </w:rPr>
      </w:pPr>
      <w:r>
        <w:rPr>
          <w:rFonts w:eastAsia="仿宋_GB2312"/>
          <w:sz w:val="32"/>
          <w:szCs w:val="32"/>
        </w:rPr>
        <w:t>1、部门收支总体情况表</w:t>
      </w:r>
    </w:p>
    <w:p>
      <w:pPr>
        <w:widowControl/>
        <w:spacing w:line="600" w:lineRule="exact"/>
        <w:ind w:firstLine="630"/>
        <w:jc w:val="left"/>
        <w:rPr>
          <w:rFonts w:eastAsia="仿宋_GB2312"/>
          <w:sz w:val="32"/>
          <w:szCs w:val="32"/>
        </w:rPr>
      </w:pPr>
      <w:r>
        <w:rPr>
          <w:rFonts w:eastAsia="仿宋_GB2312"/>
          <w:sz w:val="32"/>
          <w:szCs w:val="32"/>
        </w:rPr>
        <w:t>2、部门收入总体情况表</w:t>
      </w:r>
    </w:p>
    <w:p>
      <w:pPr>
        <w:widowControl/>
        <w:spacing w:line="600" w:lineRule="exact"/>
        <w:ind w:firstLine="630"/>
        <w:jc w:val="left"/>
        <w:rPr>
          <w:rFonts w:eastAsia="仿宋_GB2312"/>
          <w:sz w:val="32"/>
          <w:szCs w:val="32"/>
        </w:rPr>
      </w:pPr>
      <w:r>
        <w:rPr>
          <w:rFonts w:eastAsia="仿宋_GB2312"/>
          <w:sz w:val="32"/>
          <w:szCs w:val="32"/>
        </w:rPr>
        <w:t>3、部门支出总体情况表</w:t>
      </w:r>
    </w:p>
    <w:p>
      <w:pPr>
        <w:widowControl/>
        <w:spacing w:line="600" w:lineRule="exact"/>
        <w:ind w:firstLine="630"/>
        <w:jc w:val="left"/>
        <w:rPr>
          <w:rFonts w:eastAsia="仿宋_GB2312"/>
          <w:sz w:val="32"/>
          <w:szCs w:val="32"/>
        </w:rPr>
      </w:pPr>
      <w:r>
        <w:rPr>
          <w:rFonts w:eastAsia="仿宋_GB2312"/>
          <w:sz w:val="32"/>
          <w:szCs w:val="32"/>
        </w:rPr>
        <w:t>4、部门支出总表（分类）</w:t>
      </w:r>
    </w:p>
    <w:p>
      <w:pPr>
        <w:widowControl/>
        <w:spacing w:line="600" w:lineRule="exact"/>
        <w:ind w:firstLine="630"/>
        <w:jc w:val="left"/>
        <w:rPr>
          <w:rFonts w:eastAsia="仿宋_GB2312"/>
          <w:sz w:val="32"/>
          <w:szCs w:val="32"/>
        </w:rPr>
      </w:pPr>
      <w:r>
        <w:rPr>
          <w:rFonts w:eastAsia="仿宋_GB2312"/>
          <w:sz w:val="32"/>
          <w:szCs w:val="32"/>
        </w:rPr>
        <w:t>5、基本支出预算明细表-工资福利支出</w:t>
      </w:r>
    </w:p>
    <w:p>
      <w:pPr>
        <w:widowControl/>
        <w:spacing w:line="600" w:lineRule="exact"/>
        <w:ind w:firstLine="630"/>
        <w:jc w:val="left"/>
        <w:rPr>
          <w:rFonts w:eastAsia="仿宋_GB2312"/>
          <w:sz w:val="32"/>
          <w:szCs w:val="32"/>
        </w:rPr>
      </w:pPr>
      <w:r>
        <w:rPr>
          <w:rFonts w:eastAsia="仿宋_GB2312"/>
          <w:sz w:val="32"/>
          <w:szCs w:val="32"/>
        </w:rPr>
        <w:t>6、基本支出预算明细表-一般商品和服务支出</w:t>
      </w:r>
    </w:p>
    <w:p>
      <w:pPr>
        <w:widowControl/>
        <w:spacing w:line="600" w:lineRule="exact"/>
        <w:ind w:firstLine="630"/>
        <w:jc w:val="left"/>
        <w:rPr>
          <w:rFonts w:eastAsia="仿宋_GB2312"/>
          <w:sz w:val="32"/>
          <w:szCs w:val="32"/>
        </w:rPr>
      </w:pPr>
      <w:r>
        <w:rPr>
          <w:rFonts w:eastAsia="仿宋_GB2312"/>
          <w:sz w:val="32"/>
          <w:szCs w:val="32"/>
        </w:rPr>
        <w:t>7、基本支出预算明细表-对个人和家庭的补助</w:t>
      </w:r>
    </w:p>
    <w:p>
      <w:pPr>
        <w:widowControl/>
        <w:spacing w:line="600" w:lineRule="exact"/>
        <w:ind w:firstLine="630"/>
        <w:jc w:val="left"/>
        <w:rPr>
          <w:rFonts w:eastAsia="仿宋_GB2312"/>
          <w:sz w:val="32"/>
          <w:szCs w:val="32"/>
        </w:rPr>
      </w:pPr>
      <w:r>
        <w:rPr>
          <w:rFonts w:eastAsia="仿宋_GB2312"/>
          <w:sz w:val="32"/>
          <w:szCs w:val="32"/>
        </w:rPr>
        <w:t>8、财政拨款收支总表</w:t>
      </w:r>
    </w:p>
    <w:p>
      <w:pPr>
        <w:widowControl/>
        <w:spacing w:line="600" w:lineRule="exact"/>
        <w:ind w:firstLine="630"/>
        <w:jc w:val="left"/>
        <w:rPr>
          <w:rFonts w:eastAsia="仿宋_GB2312"/>
          <w:sz w:val="32"/>
          <w:szCs w:val="32"/>
        </w:rPr>
      </w:pPr>
      <w:r>
        <w:rPr>
          <w:rFonts w:eastAsia="仿宋_GB2312"/>
          <w:sz w:val="32"/>
          <w:szCs w:val="32"/>
        </w:rPr>
        <w:t>9、一般公共预算支出情况表</w:t>
      </w:r>
    </w:p>
    <w:p>
      <w:pPr>
        <w:widowControl/>
        <w:spacing w:line="600" w:lineRule="exact"/>
        <w:ind w:firstLine="630"/>
        <w:jc w:val="left"/>
        <w:rPr>
          <w:rFonts w:eastAsia="仿宋_GB2312"/>
          <w:sz w:val="32"/>
          <w:szCs w:val="32"/>
        </w:rPr>
      </w:pPr>
      <w:r>
        <w:rPr>
          <w:rFonts w:eastAsia="仿宋_GB2312"/>
          <w:sz w:val="32"/>
          <w:szCs w:val="32"/>
        </w:rPr>
        <w:t>10、一般公共预算基本支出情况表</w:t>
      </w:r>
    </w:p>
    <w:p>
      <w:pPr>
        <w:widowControl/>
        <w:spacing w:line="600" w:lineRule="exact"/>
        <w:ind w:firstLine="630"/>
        <w:jc w:val="left"/>
        <w:rPr>
          <w:rFonts w:eastAsia="仿宋_GB2312"/>
          <w:sz w:val="32"/>
          <w:szCs w:val="32"/>
        </w:rPr>
      </w:pPr>
      <w:r>
        <w:rPr>
          <w:rFonts w:eastAsia="仿宋_GB2312"/>
          <w:sz w:val="32"/>
          <w:szCs w:val="32"/>
        </w:rPr>
        <w:t>11、一般公共预算基本支出预算明细表-工资福利支出</w:t>
      </w:r>
    </w:p>
    <w:p>
      <w:pPr>
        <w:widowControl/>
        <w:spacing w:line="600" w:lineRule="exact"/>
        <w:ind w:firstLine="630"/>
        <w:jc w:val="left"/>
        <w:rPr>
          <w:rFonts w:eastAsia="仿宋_GB2312"/>
          <w:sz w:val="32"/>
          <w:szCs w:val="32"/>
        </w:rPr>
      </w:pPr>
      <w:r>
        <w:rPr>
          <w:rFonts w:eastAsia="仿宋_GB2312"/>
          <w:sz w:val="32"/>
          <w:szCs w:val="32"/>
        </w:rPr>
        <w:t>12、一般公共预算基本支出预算明细表-一般商品和服务支出</w:t>
      </w:r>
    </w:p>
    <w:p>
      <w:pPr>
        <w:widowControl/>
        <w:spacing w:line="600" w:lineRule="exact"/>
        <w:ind w:firstLine="630"/>
        <w:jc w:val="left"/>
        <w:rPr>
          <w:rFonts w:eastAsia="仿宋_GB2312"/>
          <w:sz w:val="32"/>
          <w:szCs w:val="32"/>
        </w:rPr>
      </w:pPr>
      <w:r>
        <w:rPr>
          <w:rFonts w:eastAsia="仿宋_GB2312"/>
          <w:sz w:val="32"/>
          <w:szCs w:val="32"/>
        </w:rPr>
        <w:t>13、一般公共预算基本支出预算明细表-对个人和家庭的补助</w:t>
      </w:r>
    </w:p>
    <w:p>
      <w:pPr>
        <w:widowControl/>
        <w:spacing w:line="600" w:lineRule="exact"/>
        <w:ind w:firstLine="630"/>
        <w:jc w:val="left"/>
        <w:rPr>
          <w:rFonts w:eastAsia="仿宋_GB2312"/>
          <w:sz w:val="32"/>
          <w:szCs w:val="32"/>
        </w:rPr>
      </w:pPr>
      <w:r>
        <w:rPr>
          <w:rFonts w:eastAsia="仿宋_GB2312"/>
          <w:sz w:val="32"/>
          <w:szCs w:val="32"/>
        </w:rPr>
        <w:t>14、政府性基金预算支出情况表</w:t>
      </w:r>
    </w:p>
    <w:p>
      <w:pPr>
        <w:widowControl/>
        <w:spacing w:line="600" w:lineRule="exact"/>
        <w:ind w:firstLine="630"/>
        <w:jc w:val="left"/>
        <w:rPr>
          <w:rFonts w:eastAsia="仿宋_GB2312"/>
          <w:sz w:val="32"/>
          <w:szCs w:val="32"/>
        </w:rPr>
      </w:pPr>
      <w:r>
        <w:rPr>
          <w:rFonts w:eastAsia="仿宋_GB2312"/>
          <w:sz w:val="32"/>
          <w:szCs w:val="32"/>
        </w:rPr>
        <w:t>15、</w:t>
      </w:r>
      <w:r>
        <w:rPr>
          <w:rFonts w:hint="eastAsia" w:eastAsia="仿宋_GB2312"/>
          <w:sz w:val="32"/>
          <w:szCs w:val="32"/>
        </w:rPr>
        <w:t>财政</w:t>
      </w:r>
      <w:r>
        <w:rPr>
          <w:rFonts w:eastAsia="仿宋_GB2312"/>
          <w:sz w:val="32"/>
          <w:szCs w:val="32"/>
        </w:rPr>
        <w:t>专户管理的非税拨款预算支出情况</w:t>
      </w:r>
      <w:r>
        <w:rPr>
          <w:rFonts w:hint="eastAsia" w:eastAsia="仿宋_GB2312"/>
          <w:sz w:val="32"/>
          <w:szCs w:val="32"/>
        </w:rPr>
        <w:t>表</w:t>
      </w:r>
    </w:p>
    <w:p>
      <w:pPr>
        <w:widowControl/>
        <w:spacing w:line="600" w:lineRule="exact"/>
        <w:ind w:firstLine="630"/>
        <w:jc w:val="left"/>
        <w:rPr>
          <w:rFonts w:eastAsia="仿宋_GB2312"/>
          <w:sz w:val="32"/>
          <w:szCs w:val="32"/>
        </w:rPr>
      </w:pPr>
      <w:r>
        <w:rPr>
          <w:rFonts w:eastAsia="仿宋_GB2312"/>
          <w:sz w:val="32"/>
          <w:szCs w:val="32"/>
        </w:rPr>
        <w:t>1</w:t>
      </w:r>
      <w:r>
        <w:rPr>
          <w:rFonts w:hint="eastAsia" w:eastAsia="仿宋_GB2312"/>
          <w:sz w:val="32"/>
          <w:szCs w:val="32"/>
        </w:rPr>
        <w:t>6、一般公共预算经费拨款支出情况表</w:t>
      </w:r>
    </w:p>
    <w:p>
      <w:pPr>
        <w:widowControl/>
        <w:spacing w:line="600" w:lineRule="exact"/>
        <w:ind w:firstLine="630"/>
        <w:jc w:val="left"/>
        <w:rPr>
          <w:rFonts w:eastAsia="仿宋_GB2312"/>
          <w:sz w:val="32"/>
          <w:szCs w:val="32"/>
        </w:rPr>
      </w:pPr>
      <w:r>
        <w:rPr>
          <w:rFonts w:eastAsia="仿宋_GB2312"/>
          <w:sz w:val="32"/>
          <w:szCs w:val="32"/>
        </w:rPr>
        <w:t>1</w:t>
      </w:r>
      <w:r>
        <w:rPr>
          <w:rFonts w:hint="eastAsia" w:eastAsia="仿宋_GB2312"/>
          <w:sz w:val="32"/>
          <w:szCs w:val="32"/>
        </w:rPr>
        <w:t>7</w:t>
      </w:r>
      <w:r>
        <w:rPr>
          <w:rFonts w:eastAsia="仿宋_GB2312"/>
          <w:sz w:val="32"/>
          <w:szCs w:val="32"/>
        </w:rPr>
        <w:t>、专项资金预算汇总表</w:t>
      </w:r>
    </w:p>
    <w:p>
      <w:pPr>
        <w:widowControl/>
        <w:spacing w:line="600" w:lineRule="exact"/>
        <w:ind w:firstLine="630"/>
        <w:jc w:val="left"/>
        <w:rPr>
          <w:rFonts w:eastAsia="仿宋_GB2312"/>
          <w:sz w:val="32"/>
          <w:szCs w:val="32"/>
        </w:rPr>
      </w:pPr>
      <w:r>
        <w:rPr>
          <w:rFonts w:eastAsia="仿宋_GB2312"/>
          <w:sz w:val="32"/>
          <w:szCs w:val="32"/>
        </w:rPr>
        <w:t>1</w:t>
      </w:r>
      <w:r>
        <w:rPr>
          <w:rFonts w:hint="eastAsia" w:eastAsia="仿宋_GB2312"/>
          <w:sz w:val="32"/>
          <w:szCs w:val="32"/>
        </w:rPr>
        <w:t>8</w:t>
      </w:r>
      <w:r>
        <w:rPr>
          <w:rFonts w:eastAsia="仿宋_GB2312"/>
          <w:sz w:val="32"/>
          <w:szCs w:val="32"/>
        </w:rPr>
        <w:t>、一般公共预算“三公”经费预算表</w:t>
      </w:r>
    </w:p>
    <w:p>
      <w:pPr>
        <w:widowControl/>
        <w:spacing w:line="600" w:lineRule="exact"/>
        <w:ind w:firstLine="630"/>
        <w:jc w:val="left"/>
        <w:rPr>
          <w:rFonts w:eastAsia="仿宋_GB2312"/>
          <w:sz w:val="32"/>
          <w:szCs w:val="32"/>
        </w:rPr>
      </w:pPr>
      <w:r>
        <w:rPr>
          <w:rFonts w:hint="eastAsia" w:eastAsia="仿宋_GB2312"/>
          <w:sz w:val="32"/>
          <w:szCs w:val="32"/>
        </w:rPr>
        <w:t>19</w:t>
      </w:r>
      <w:r>
        <w:rPr>
          <w:rFonts w:eastAsia="仿宋_GB2312"/>
          <w:sz w:val="32"/>
          <w:szCs w:val="32"/>
        </w:rPr>
        <w:t>、项目支出绩效目标表</w:t>
      </w:r>
    </w:p>
    <w:p>
      <w:pPr>
        <w:widowControl/>
        <w:spacing w:line="600" w:lineRule="exact"/>
        <w:ind w:firstLine="630"/>
        <w:jc w:val="left"/>
        <w:rPr>
          <w:rFonts w:eastAsia="仿宋_GB2312"/>
          <w:sz w:val="32"/>
          <w:szCs w:val="32"/>
        </w:rPr>
      </w:pPr>
      <w:r>
        <w:rPr>
          <w:rFonts w:hint="eastAsia" w:eastAsia="仿宋_GB2312"/>
          <w:sz w:val="32"/>
          <w:szCs w:val="32"/>
        </w:rPr>
        <w:t>20、</w:t>
      </w:r>
      <w:r>
        <w:rPr>
          <w:rFonts w:eastAsia="仿宋_GB2312"/>
          <w:sz w:val="32"/>
          <w:szCs w:val="32"/>
        </w:rPr>
        <w:t>整体支出绩效目标表</w:t>
      </w:r>
    </w:p>
    <w:p>
      <w:pPr>
        <w:widowControl/>
        <w:spacing w:line="600" w:lineRule="exact"/>
        <w:ind w:firstLine="63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21、2020年州直行政事业单位新增资产汇总表 </w:t>
      </w:r>
    </w:p>
    <w:p/>
    <w:p>
      <w:pPr>
        <w:widowControl/>
        <w:spacing w:line="600" w:lineRule="exact"/>
        <w:ind w:firstLine="630"/>
        <w:jc w:val="left"/>
        <w:rPr>
          <w:rFonts w:hint="default" w:ascii="宋体" w:hAnsi="宋体" w:eastAsia="宋体" w:cs="宋体"/>
          <w:sz w:val="28"/>
          <w:szCs w:val="28"/>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3C6AE"/>
    <w:multiLevelType w:val="singleLevel"/>
    <w:tmpl w:val="CCD3C6AE"/>
    <w:lvl w:ilvl="0" w:tentative="0">
      <w:start w:val="1"/>
      <w:numFmt w:val="chineseCounting"/>
      <w:suff w:val="nothing"/>
      <w:lvlText w:val="（%1）"/>
      <w:lvlJc w:val="left"/>
      <w:rPr>
        <w:rFonts w:hint="eastAsia"/>
      </w:rPr>
    </w:lvl>
  </w:abstractNum>
  <w:abstractNum w:abstractNumId="1">
    <w:nsid w:val="3AEB9739"/>
    <w:multiLevelType w:val="singleLevel"/>
    <w:tmpl w:val="3AEB9739"/>
    <w:lvl w:ilvl="0" w:tentative="0">
      <w:start w:val="1"/>
      <w:numFmt w:val="chineseCounting"/>
      <w:suff w:val="space"/>
      <w:lvlText w:val="第%1部分"/>
      <w:lvlJc w:val="left"/>
      <w:rPr>
        <w:rFonts w:hint="eastAsia"/>
      </w:rPr>
    </w:lvl>
  </w:abstractNum>
  <w:abstractNum w:abstractNumId="2">
    <w:nsid w:val="5894D40E"/>
    <w:multiLevelType w:val="singleLevel"/>
    <w:tmpl w:val="5894D40E"/>
    <w:lvl w:ilvl="0" w:tentative="0">
      <w:start w:val="1"/>
      <w:numFmt w:val="chineseCounting"/>
      <w:suff w:val="nothing"/>
      <w:lvlText w:val="%1、"/>
      <w:lvlJc w:val="left"/>
      <w:pPr>
        <w:ind w:left="562" w:leftChars="0" w:firstLine="0" w:firstLineChars="0"/>
      </w:pPr>
      <w:rPr>
        <w:rFonts w:hint="eastAsia"/>
      </w:rPr>
    </w:lvl>
  </w:abstractNum>
  <w:abstractNum w:abstractNumId="3">
    <w:nsid w:val="5A793D8B"/>
    <w:multiLevelType w:val="singleLevel"/>
    <w:tmpl w:val="5A793D8B"/>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C6323"/>
    <w:rsid w:val="015319D7"/>
    <w:rsid w:val="0189184B"/>
    <w:rsid w:val="05F90CE8"/>
    <w:rsid w:val="09032A37"/>
    <w:rsid w:val="09205D1D"/>
    <w:rsid w:val="0F150069"/>
    <w:rsid w:val="121735DC"/>
    <w:rsid w:val="1A9754D4"/>
    <w:rsid w:val="1C1C0A16"/>
    <w:rsid w:val="1C80202A"/>
    <w:rsid w:val="1CEB3471"/>
    <w:rsid w:val="2060577D"/>
    <w:rsid w:val="2E0B6500"/>
    <w:rsid w:val="2FF2721D"/>
    <w:rsid w:val="38DE09A9"/>
    <w:rsid w:val="3DCA028F"/>
    <w:rsid w:val="438C6323"/>
    <w:rsid w:val="4C407714"/>
    <w:rsid w:val="4F2E236D"/>
    <w:rsid w:val="4F447C99"/>
    <w:rsid w:val="51776CAC"/>
    <w:rsid w:val="58D52AD4"/>
    <w:rsid w:val="600461D2"/>
    <w:rsid w:val="62983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2020-02-25T08:35:00Z</dcterms:created>
  <dc:creator>王 平</dc:creator>
  <cp:lastModifiedBy>火娜娜</cp:lastModifiedBy>
  <cp:lastPrinted>2020-06-11T00:55:00Z</cp:lastPrinted>
  <dcterms:modified xsi:type="dcterms:W3CDTF">2021-07-02T07:53:20Z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B18BB4A653FC412C8E82B67B5DBD0A40</vt:lpwstr>
  </property>
</Properties>
</file>